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F812" w14:textId="64584B7B" w:rsidR="003E7AE1" w:rsidRPr="009F5A38" w:rsidRDefault="00FE3B23" w:rsidP="00FE3B23">
      <w:pPr>
        <w:pStyle w:val="TitelIDiT"/>
        <w:rPr>
          <w:color w:val="637F1E"/>
        </w:rPr>
      </w:pPr>
      <w:r w:rsidRPr="009F5A38">
        <w:rPr>
          <w:noProof/>
          <w:color w:val="637F1E"/>
        </w:rPr>
        <w:drawing>
          <wp:inline distT="0" distB="0" distL="0" distR="0" wp14:anchorId="401046F2" wp14:editId="0EACF4CA">
            <wp:extent cx="360000" cy="392879"/>
            <wp:effectExtent l="0" t="0" r="0" b="1270"/>
            <wp:docPr id="31" name="Grafik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3650" t="3964" r="11984" b="3964"/>
                    <a:stretch/>
                  </pic:blipFill>
                  <pic:spPr bwMode="auto">
                    <a:xfrm>
                      <a:off x="0" y="0"/>
                      <a:ext cx="364462" cy="397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5A38">
        <w:rPr>
          <w:color w:val="637F1E"/>
        </w:rPr>
        <w:tab/>
      </w:r>
      <w:r w:rsidR="003E7AE1" w:rsidRPr="009F5A38">
        <w:rPr>
          <w:color w:val="637F1E"/>
        </w:rPr>
        <w:t>Modul 4: Schützen und sicher agieren</w:t>
      </w:r>
    </w:p>
    <w:p w14:paraId="72503A8F" w14:textId="77777777" w:rsidR="003E7AE1" w:rsidRDefault="003E7AE1" w:rsidP="00FE3B23">
      <w:pPr>
        <w:pStyle w:val="UntertitelIDiT"/>
      </w:pPr>
      <w:r w:rsidRPr="003E7AE1">
        <w:t xml:space="preserve">Gesamtübersicht für Ausbildende </w:t>
      </w:r>
      <w:r w:rsidRPr="00FE3B23">
        <w:t>und</w:t>
      </w:r>
      <w:r w:rsidRPr="003E7AE1">
        <w:t xml:space="preserve"> Lehrende</w:t>
      </w:r>
    </w:p>
    <w:p w14:paraId="5C714E8F" w14:textId="4F6C424F" w:rsidR="003E7AE1" w:rsidRPr="009F5A38" w:rsidRDefault="003E7AE1" w:rsidP="00D0414A">
      <w:pPr>
        <w:pStyle w:val="berschrift1"/>
      </w:pPr>
      <w:r w:rsidRPr="009F5A38">
        <w:rPr>
          <w:noProof/>
        </w:rPr>
        <w:drawing>
          <wp:inline distT="0" distB="0" distL="0" distR="0" wp14:anchorId="0BB7481F" wp14:editId="1E22F9FF">
            <wp:extent cx="391587" cy="360000"/>
            <wp:effectExtent l="0" t="0" r="2540" b="0"/>
            <wp:docPr id="10" name="Grafik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2830" t="2466" r="2830" b="10800"/>
                    <a:stretch/>
                  </pic:blipFill>
                  <pic:spPr bwMode="auto">
                    <a:xfrm>
                      <a:off x="0" y="0"/>
                      <a:ext cx="407551" cy="374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5A38">
        <w:t>Info</w:t>
      </w:r>
    </w:p>
    <w:p w14:paraId="0BE9A162" w14:textId="4AFC660C" w:rsidR="003E7AE1" w:rsidRDefault="003E7AE1" w:rsidP="003E7AE1">
      <w:r>
        <w:t>Die vorliegende Übersicht erläutert Ausbildenden und Lehrenden Inhalte, Ziele, Zeitbedarf, Aufbau, Ablauf und benötigte Materialien des Moduls 4 „Big Data und Datenschutz“ des Baukastens der Medienkompetenz (</w:t>
      </w:r>
      <w:hyperlink r:id="rId12" w:history="1">
        <w:r w:rsidRPr="007A4367">
          <w:rPr>
            <w:rStyle w:val="Hyperlink"/>
          </w:rPr>
          <w:t>https://daslernbuero.de/medienkompetenz/</w:t>
        </w:r>
      </w:hyperlink>
      <w:r>
        <w:t>).</w:t>
      </w:r>
    </w:p>
    <w:p w14:paraId="4FE3C535" w14:textId="77777777" w:rsidR="00762D24" w:rsidRDefault="00762D24" w:rsidP="003E7AE1"/>
    <w:p w14:paraId="25E1711A" w14:textId="3F39EA19" w:rsidR="003E7AE1" w:rsidRPr="009F5A38" w:rsidRDefault="003E7AE1" w:rsidP="00D0414A">
      <w:pPr>
        <w:pStyle w:val="berschrift1"/>
      </w:pPr>
      <w:r w:rsidRPr="009F5A38">
        <w:t>Modul 4: Inhalte, Lernziele, Berufsrelevanz</w:t>
      </w:r>
    </w:p>
    <w:p w14:paraId="5323616E" w14:textId="0F5D8EE8" w:rsidR="003E7AE1" w:rsidRDefault="003E7AE1" w:rsidP="00D0414A">
      <w:pPr>
        <w:pStyle w:val="berschrift2"/>
      </w:pPr>
      <w:r>
        <w:t>Inhalte</w:t>
      </w:r>
    </w:p>
    <w:p w14:paraId="54BCB7AE" w14:textId="7280D2C9" w:rsidR="003E7AE1" w:rsidRDefault="003E7AE1" w:rsidP="003E7AE1">
      <w:pPr>
        <w:pStyle w:val="Listenabsatz"/>
        <w:numPr>
          <w:ilvl w:val="0"/>
          <w:numId w:val="37"/>
        </w:numPr>
      </w:pPr>
      <w:r>
        <w:t>Big Data / Personenbezogene Daten (4.2)</w:t>
      </w:r>
    </w:p>
    <w:p w14:paraId="66DF61C1" w14:textId="10F42CF4" w:rsidR="003E7AE1" w:rsidRDefault="003E7AE1" w:rsidP="003E7AE1">
      <w:pPr>
        <w:pStyle w:val="Listenabsatz"/>
        <w:numPr>
          <w:ilvl w:val="0"/>
          <w:numId w:val="37"/>
        </w:numPr>
      </w:pPr>
      <w:r>
        <w:t>EU-Datenschutzgrundverordnung: Regelungen und Anwendung (4.3)</w:t>
      </w:r>
    </w:p>
    <w:p w14:paraId="22B61743" w14:textId="6C73ABA6" w:rsidR="003E7AE1" w:rsidRDefault="003E7AE1" w:rsidP="003E7AE1">
      <w:pPr>
        <w:pStyle w:val="Listenabsatz"/>
        <w:numPr>
          <w:ilvl w:val="0"/>
          <w:numId w:val="37"/>
        </w:numPr>
      </w:pPr>
      <w:r>
        <w:t xml:space="preserve">Best Practice: </w:t>
      </w:r>
      <w:r w:rsidR="006D4B21" w:rsidRPr="00CB681A">
        <w:t>Best Practice: Datenschutz und Digitale Selbstverteidigung</w:t>
      </w:r>
      <w:r w:rsidR="006D4B21">
        <w:t xml:space="preserve"> </w:t>
      </w:r>
      <w:r>
        <w:t>(4.4)</w:t>
      </w:r>
    </w:p>
    <w:p w14:paraId="1D53A685" w14:textId="77777777" w:rsidR="003E7AE1" w:rsidRDefault="003E7AE1" w:rsidP="00D0414A">
      <w:pPr>
        <w:pStyle w:val="berschrift2"/>
      </w:pPr>
      <w:r>
        <w:t>Lernziele</w:t>
      </w:r>
    </w:p>
    <w:p w14:paraId="3EA71944" w14:textId="13401ADF" w:rsidR="003E7AE1" w:rsidRDefault="003E7AE1" w:rsidP="003E7AE1">
      <w:pPr>
        <w:pStyle w:val="Listenabsatz"/>
        <w:numPr>
          <w:ilvl w:val="0"/>
          <w:numId w:val="38"/>
        </w:numPr>
      </w:pPr>
      <w:r>
        <w:t>Sensibilisierung für Big Data</w:t>
      </w:r>
    </w:p>
    <w:p w14:paraId="2B811AD3" w14:textId="0DB1ED62" w:rsidR="003E7AE1" w:rsidRDefault="003E7AE1" w:rsidP="003E7AE1">
      <w:pPr>
        <w:pStyle w:val="Listenabsatz"/>
        <w:numPr>
          <w:ilvl w:val="0"/>
          <w:numId w:val="38"/>
        </w:numPr>
      </w:pPr>
      <w:r>
        <w:t>Kenntnis von Nutzen und Regelungen der DSGVO</w:t>
      </w:r>
    </w:p>
    <w:p w14:paraId="12EED152" w14:textId="7DEC73C2" w:rsidR="003E7AE1" w:rsidRDefault="003E7AE1" w:rsidP="003E7AE1">
      <w:pPr>
        <w:pStyle w:val="Listenabsatz"/>
        <w:numPr>
          <w:ilvl w:val="0"/>
          <w:numId w:val="38"/>
        </w:numPr>
      </w:pPr>
      <w:r>
        <w:t xml:space="preserve">Strategien zum Schutz der Privatsphäre kennen </w:t>
      </w:r>
    </w:p>
    <w:p w14:paraId="6EE0E0E5" w14:textId="7321CB4A" w:rsidR="003E7AE1" w:rsidRDefault="003E7AE1" w:rsidP="003E7AE1">
      <w:pPr>
        <w:pStyle w:val="Listenabsatz"/>
        <w:numPr>
          <w:ilvl w:val="0"/>
          <w:numId w:val="38"/>
        </w:numPr>
      </w:pPr>
      <w:r>
        <w:t>Kenntnis von Bedeutung von Big Data/Datenschutz im Büroalltag</w:t>
      </w:r>
    </w:p>
    <w:p w14:paraId="0C58B6DE" w14:textId="77777777" w:rsidR="00762D24" w:rsidRPr="00E83DC4" w:rsidRDefault="00762D24" w:rsidP="00D0414A">
      <w:pPr>
        <w:pStyle w:val="berschrift2"/>
      </w:pPr>
      <w:r w:rsidRPr="008D5176">
        <w:t>Berufsrelevanz</w:t>
      </w:r>
      <w:r>
        <w:t xml:space="preserve"> für Kaufleute für Büromanagement</w:t>
      </w:r>
    </w:p>
    <w:p w14:paraId="4420B48A" w14:textId="7F3285AE" w:rsidR="003E7AE1" w:rsidRDefault="00261089" w:rsidP="003E7AE1">
      <w:r>
        <w:t xml:space="preserve">Die massenhafte Sammlung und maschinelle Auswertung personenbezogener Daten sind zentrale Merkmale digitalisierter Gesellschaften. Sie bergen gleichzeitig Chancen und Risiken, deren Kenntnis </w:t>
      </w:r>
      <w:r w:rsidR="003E7AE1">
        <w:t>wichtiger Teil der Allgemeinbildung in digitalisierten Lebens- und Arbeitswelten</w:t>
      </w:r>
      <w:r>
        <w:t xml:space="preserve"> ist.</w:t>
      </w:r>
      <w:r w:rsidR="003E7AE1">
        <w:t xml:space="preserve"> </w:t>
      </w:r>
      <w:r>
        <w:t>Sie</w:t>
      </w:r>
      <w:r w:rsidR="003E7AE1">
        <w:t xml:space="preserve"> </w:t>
      </w:r>
      <w:r w:rsidR="00CB681A">
        <w:t>ist</w:t>
      </w:r>
      <w:r w:rsidR="003E7AE1">
        <w:t xml:space="preserve"> außerdem Grundlage dafür, zu verstehen, warum </w:t>
      </w:r>
      <w:r>
        <w:t>etwa</w:t>
      </w:r>
      <w:r w:rsidR="003E7AE1">
        <w:t xml:space="preserve"> bestimmte digitale Tool</w:t>
      </w:r>
      <w:r>
        <w:t xml:space="preserve">s, die im Büroalltag zum Einsatz kommen, </w:t>
      </w:r>
      <w:r w:rsidR="003E7AE1">
        <w:t>kritisch zu sehen sind. So kann die Verwendung kostenloser Übersetzungstools wie Google</w:t>
      </w:r>
      <w:r w:rsidR="00E37A6A">
        <w:t xml:space="preserve"> </w:t>
      </w:r>
      <w:proofErr w:type="spellStart"/>
      <w:r w:rsidR="00E37A6A">
        <w:t>T</w:t>
      </w:r>
      <w:r w:rsidR="003E7AE1">
        <w:t>ranslat</w:t>
      </w:r>
      <w:r w:rsidR="00E37A6A">
        <w:t>e</w:t>
      </w:r>
      <w:proofErr w:type="spellEnd"/>
      <w:r w:rsidR="003E7AE1">
        <w:t xml:space="preserve"> das Risiko bergen, dass sensible Unternehmenspapiere in falsche Hände geraten. </w:t>
      </w:r>
    </w:p>
    <w:p w14:paraId="62EF3DB6" w14:textId="7EF10FA5" w:rsidR="00D669D8" w:rsidRDefault="00D669D8" w:rsidP="00D0414A">
      <w:pPr>
        <w:pStyle w:val="berschrift1"/>
      </w:pPr>
      <w:r>
        <w:br w:type="page"/>
      </w:r>
      <w:r w:rsidR="003E7AE1" w:rsidRPr="009F5A38">
        <w:lastRenderedPageBreak/>
        <w:t>Ablauf, Material, Durchführung</w:t>
      </w:r>
    </w:p>
    <w:p w14:paraId="00F22EB9" w14:textId="742F607E" w:rsidR="00D0414A" w:rsidRPr="00D0414A" w:rsidRDefault="00D0414A" w:rsidP="00D0414A">
      <w:r w:rsidRPr="001E0CBA">
        <w:rPr>
          <w:b/>
          <w:bCs/>
        </w:rPr>
        <w:t>Zeitbedarf</w:t>
      </w:r>
      <w:r>
        <w:t>: ca. 6 Zeitstunden</w:t>
      </w:r>
    </w:p>
    <w:p w14:paraId="13CBE2DA" w14:textId="35FBA480" w:rsidR="00D669D8" w:rsidRDefault="003E7AE1" w:rsidP="00AD342E">
      <w:r w:rsidRPr="003D11B5">
        <w:rPr>
          <w:b/>
          <w:bCs/>
        </w:rPr>
        <w:t>Technischer Bedarf</w:t>
      </w:r>
      <w:r>
        <w:t xml:space="preserve">: Die Durchführung der Lehreinheiten erfordert grundsätzlich die Verfügbarkeit von internetfähigen Rechnern für die Lernenden. Dies ist </w:t>
      </w:r>
      <w:r w:rsidRPr="00E73BAF">
        <w:rPr>
          <w:b/>
          <w:bCs/>
        </w:rPr>
        <w:t>nicht</w:t>
      </w:r>
      <w:r>
        <w:t xml:space="preserve"> einzeln vermerkt. Falls zudem Headsets für die Lernenden oder Beamer und Raumton benötigt werden, </w:t>
      </w:r>
      <w:r w:rsidRPr="00AD342E">
        <w:rPr>
          <w:b/>
          <w:bCs/>
        </w:rPr>
        <w:t>ist</w:t>
      </w:r>
      <w:r>
        <w:t xml:space="preserve"> dies einzeln in der folgenden Übersichtstabelle vermerkt.</w:t>
      </w:r>
    </w:p>
    <w:tbl>
      <w:tblPr>
        <w:tblStyle w:val="TabelleTHKlnmitErgebniszeile"/>
        <w:tblpPr w:leftFromText="141" w:rightFromText="141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501"/>
        <w:gridCol w:w="1659"/>
        <w:gridCol w:w="5495"/>
        <w:gridCol w:w="850"/>
        <w:gridCol w:w="675"/>
      </w:tblGrid>
      <w:tr w:rsidR="0080489B" w:rsidRPr="00680FC1" w14:paraId="5D050BEA" w14:textId="77777777" w:rsidTr="00CB6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1" w:type="dxa"/>
          </w:tcPr>
          <w:p w14:paraId="0E07BBC4" w14:textId="77777777" w:rsidR="0080489B" w:rsidRPr="00BC1CEB" w:rsidRDefault="0080489B" w:rsidP="00F8546A">
            <w:pPr>
              <w:pStyle w:val="Tabellenberschrift"/>
              <w:framePr w:hSpace="0" w:wrap="auto" w:vAnchor="margin" w:hAnchor="text" w:xAlign="left" w:yAlign="inline"/>
              <w:jc w:val="left"/>
              <w:rPr>
                <w:i/>
                <w:iCs/>
              </w:rPr>
            </w:pPr>
          </w:p>
          <w:p w14:paraId="266A35FA" w14:textId="5DC5F2FD" w:rsidR="0080489B" w:rsidRPr="00680FC1" w:rsidRDefault="0080489B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  <w:r>
              <w:t>Nr.</w:t>
            </w:r>
          </w:p>
        </w:tc>
        <w:tc>
          <w:tcPr>
            <w:tcW w:w="1659" w:type="dxa"/>
          </w:tcPr>
          <w:p w14:paraId="0CB8AE81" w14:textId="77777777" w:rsidR="0080489B" w:rsidRDefault="0080489B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</w:p>
          <w:p w14:paraId="4EDCB263" w14:textId="5A871EE2" w:rsidR="0080489B" w:rsidRPr="00E275B4" w:rsidRDefault="0080489B" w:rsidP="004924D0">
            <w:r w:rsidRPr="004924D0">
              <w:t>Inhalt</w:t>
            </w:r>
          </w:p>
        </w:tc>
        <w:tc>
          <w:tcPr>
            <w:tcW w:w="5495" w:type="dxa"/>
          </w:tcPr>
          <w:p w14:paraId="44E50266" w14:textId="77777777" w:rsidR="0080489B" w:rsidRDefault="0080489B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</w:p>
          <w:p w14:paraId="71C02AD5" w14:textId="23F81D6E" w:rsidR="0080489B" w:rsidRPr="00680FC1" w:rsidRDefault="00636F12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  <w:r w:rsidRPr="00BE026D">
              <w:t>Vermittlungsform/Material/Durchführungshinweise</w:t>
            </w:r>
          </w:p>
        </w:tc>
        <w:tc>
          <w:tcPr>
            <w:tcW w:w="850" w:type="dxa"/>
          </w:tcPr>
          <w:p w14:paraId="0F336B52" w14:textId="77777777" w:rsidR="0080489B" w:rsidRDefault="0080489B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  <w:r w:rsidRPr="00400CE6">
              <w:t>Dauer</w:t>
            </w:r>
          </w:p>
          <w:p w14:paraId="2A9D430E" w14:textId="4E9CF11B" w:rsidR="00CB681A" w:rsidRPr="00680FC1" w:rsidRDefault="00CB681A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  <w:r>
              <w:t>Min</w:t>
            </w:r>
          </w:p>
        </w:tc>
        <w:tc>
          <w:tcPr>
            <w:tcW w:w="675" w:type="dxa"/>
          </w:tcPr>
          <w:p w14:paraId="1C2552BC" w14:textId="259C100E" w:rsidR="0080489B" w:rsidRPr="00680FC1" w:rsidRDefault="0080489B" w:rsidP="00F8546A">
            <w:pPr>
              <w:pStyle w:val="Tabellenberschrift"/>
              <w:framePr w:hSpace="0" w:wrap="auto" w:vAnchor="margin" w:hAnchor="text" w:xAlign="left" w:yAlign="inline"/>
              <w:jc w:val="left"/>
            </w:pPr>
            <w:r w:rsidRPr="00400CE6">
              <w:t>On-line</w:t>
            </w:r>
          </w:p>
        </w:tc>
      </w:tr>
      <w:tr w:rsidR="00CB681A" w:rsidRPr="00680FC1" w14:paraId="07C05DB3" w14:textId="77777777" w:rsidTr="00CB681A">
        <w:tc>
          <w:tcPr>
            <w:tcW w:w="501" w:type="dxa"/>
          </w:tcPr>
          <w:p w14:paraId="0E2E7BF9" w14:textId="19564528" w:rsidR="00CB681A" w:rsidRPr="00FD10A3" w:rsidRDefault="00CB681A" w:rsidP="00F8546A">
            <w:pPr>
              <w:pStyle w:val="Tabellentext85ptTHlinksbndig"/>
              <w:rPr>
                <w:szCs w:val="20"/>
              </w:rPr>
            </w:pPr>
            <w:r w:rsidRPr="00400CE6">
              <w:t>4.1</w:t>
            </w:r>
          </w:p>
        </w:tc>
        <w:tc>
          <w:tcPr>
            <w:tcW w:w="1659" w:type="dxa"/>
          </w:tcPr>
          <w:p w14:paraId="3C1660C8" w14:textId="56F8B66F" w:rsidR="00CB681A" w:rsidRPr="00CB681A" w:rsidRDefault="00CB681A" w:rsidP="00F8546A">
            <w:pPr>
              <w:pStyle w:val="Tabellentext85ptTHlinksbndig"/>
            </w:pPr>
            <w:r w:rsidRPr="00CB681A">
              <w:t>Überblick Themen</w:t>
            </w:r>
          </w:p>
        </w:tc>
        <w:tc>
          <w:tcPr>
            <w:tcW w:w="5495" w:type="dxa"/>
          </w:tcPr>
          <w:p w14:paraId="15B35571" w14:textId="0174003D" w:rsidR="00CB681A" w:rsidRPr="009F5A38" w:rsidRDefault="00CB681A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4_1_Lehrvortrag_Einfuehrung.pptx</w:t>
            </w:r>
          </w:p>
          <w:p w14:paraId="1BE17CDC" w14:textId="292C2AB0" w:rsidR="00CB681A" w:rsidRDefault="00CB681A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261089">
              <w:rPr>
                <w:bCs/>
              </w:rPr>
              <w:t>Kurze Übersicht über die Inhalte des Moduls</w:t>
            </w:r>
          </w:p>
          <w:p w14:paraId="2659CB92" w14:textId="29A11CF0" w:rsidR="00CB681A" w:rsidRPr="00E83DC4" w:rsidRDefault="00D20978" w:rsidP="00D20978">
            <w:pPr>
              <w:pStyle w:val="Tabellentext85ptTHlinksbndig"/>
              <w:numPr>
                <w:ilvl w:val="0"/>
                <w:numId w:val="49"/>
              </w:numPr>
            </w:pPr>
            <w:r>
              <w:rPr>
                <w:bCs/>
              </w:rPr>
              <w:t>Technik: Beamer</w:t>
            </w:r>
          </w:p>
        </w:tc>
        <w:tc>
          <w:tcPr>
            <w:tcW w:w="850" w:type="dxa"/>
          </w:tcPr>
          <w:p w14:paraId="3125212E" w14:textId="35470477" w:rsidR="00CB681A" w:rsidRPr="00680FC1" w:rsidRDefault="00CB681A" w:rsidP="00F8546A">
            <w:pPr>
              <w:pStyle w:val="Tabellentext85ptTHlinksbndig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675" w:type="dxa"/>
          </w:tcPr>
          <w:p w14:paraId="5E7C2808" w14:textId="6F20A660" w:rsidR="00CB681A" w:rsidRPr="00680FC1" w:rsidRDefault="00CB681A" w:rsidP="00F8546A">
            <w:pPr>
              <w:pStyle w:val="Tabellentext85ptTHlinksbndig"/>
              <w:rPr>
                <w:szCs w:val="20"/>
              </w:rPr>
            </w:pPr>
            <w:r w:rsidRPr="00400CE6">
              <w:t>Ja</w:t>
            </w:r>
          </w:p>
        </w:tc>
      </w:tr>
      <w:tr w:rsidR="00BC1CEB" w:rsidRPr="00262085" w14:paraId="7A04C9D8" w14:textId="77777777" w:rsidTr="00E37A6A">
        <w:trPr>
          <w:trHeight w:val="1881"/>
        </w:trPr>
        <w:tc>
          <w:tcPr>
            <w:tcW w:w="501" w:type="dxa"/>
            <w:vMerge w:val="restart"/>
            <w:tcBorders>
              <w:left w:val="nil"/>
            </w:tcBorders>
          </w:tcPr>
          <w:p w14:paraId="1FEA9A35" w14:textId="29B54BB5" w:rsidR="00BC1CEB" w:rsidRPr="00FD10A3" w:rsidRDefault="00BC1CEB" w:rsidP="00F8546A">
            <w:pPr>
              <w:pStyle w:val="Tabellentext85ptTHlinksbndig"/>
            </w:pPr>
            <w:r>
              <w:t>4.2</w:t>
            </w:r>
          </w:p>
        </w:tc>
        <w:tc>
          <w:tcPr>
            <w:tcW w:w="1659" w:type="dxa"/>
          </w:tcPr>
          <w:p w14:paraId="09CA0CEC" w14:textId="77777777" w:rsidR="00BC1CEB" w:rsidRPr="00CB681A" w:rsidRDefault="00BC1CEB" w:rsidP="00F8546A">
            <w:pPr>
              <w:pStyle w:val="Tabellentext85ptTHlinksbndig"/>
            </w:pPr>
            <w:r w:rsidRPr="00CB681A">
              <w:t>Personenbezogene Daten, Big Data und Datenschutz</w:t>
            </w:r>
          </w:p>
          <w:p w14:paraId="275E6319" w14:textId="77777777" w:rsidR="00BC1CEB" w:rsidRPr="00CB681A" w:rsidRDefault="00BC1CEB" w:rsidP="00F8546A">
            <w:pPr>
              <w:pStyle w:val="Tabellentext85ptTHlinksbndig"/>
            </w:pPr>
          </w:p>
          <w:p w14:paraId="6B0C73BF" w14:textId="77777777" w:rsidR="00BC1CEB" w:rsidRPr="00CB681A" w:rsidRDefault="00BC1CEB" w:rsidP="00F8546A">
            <w:pPr>
              <w:pStyle w:val="Tabellentext85ptTHlinksbndig"/>
            </w:pPr>
          </w:p>
          <w:p w14:paraId="57C15308" w14:textId="77777777" w:rsidR="00BC1CEB" w:rsidRPr="00CB681A" w:rsidRDefault="00BC1CEB" w:rsidP="00F8546A">
            <w:pPr>
              <w:pStyle w:val="Tabellentext85ptTHlinksbndig"/>
            </w:pPr>
          </w:p>
          <w:p w14:paraId="244EE636" w14:textId="1E7BADDF" w:rsidR="00BC1CEB" w:rsidRPr="00CB681A" w:rsidRDefault="00BC1CEB" w:rsidP="00F8546A">
            <w:pPr>
              <w:pStyle w:val="Tabellentext85ptTHlinksbndig"/>
            </w:pPr>
          </w:p>
        </w:tc>
        <w:tc>
          <w:tcPr>
            <w:tcW w:w="5495" w:type="dxa"/>
          </w:tcPr>
          <w:p w14:paraId="27136331" w14:textId="503F69BC" w:rsidR="00BC1CEB" w:rsidRPr="009F5A38" w:rsidRDefault="00BC1CEB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4_2_1_Arbeitsauftrag_BigData.docx</w:t>
            </w:r>
          </w:p>
          <w:p w14:paraId="2DD12113" w14:textId="77777777" w:rsidR="00BC1CEB" w:rsidRPr="009F5A38" w:rsidRDefault="00BC1CEB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 xml:space="preserve">4_2_2_Lehrvortrag_BigData.pptx. </w:t>
            </w:r>
          </w:p>
          <w:p w14:paraId="4AEE9A50" w14:textId="77777777" w:rsidR="00BC1CEB" w:rsidRDefault="00BC1CEB" w:rsidP="00F8546A">
            <w:pPr>
              <w:pStyle w:val="Tabellentext85ptTHlinksbndig"/>
              <w:rPr>
                <w:bCs/>
              </w:rPr>
            </w:pPr>
            <w:r>
              <w:rPr>
                <w:bCs/>
              </w:rPr>
              <w:t>Durchführungshinweise</w:t>
            </w:r>
            <w:r w:rsidRPr="00FC62FB">
              <w:rPr>
                <w:bCs/>
              </w:rPr>
              <w:t>:</w:t>
            </w:r>
          </w:p>
          <w:p w14:paraId="3EA2C2AF" w14:textId="77777777" w:rsidR="00BC1CEB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39539B">
              <w:rPr>
                <w:bCs/>
              </w:rPr>
              <w:t xml:space="preserve">Notizen zu den PPT-Folien beachten, dort </w:t>
            </w:r>
            <w:r>
              <w:rPr>
                <w:bCs/>
              </w:rPr>
              <w:t xml:space="preserve">Skript und </w:t>
            </w:r>
            <w:r w:rsidRPr="0039539B">
              <w:rPr>
                <w:bCs/>
              </w:rPr>
              <w:t>Hinweise zur Durchführung.</w:t>
            </w:r>
          </w:p>
          <w:p w14:paraId="1BCC70A8" w14:textId="7A9C55DE" w:rsidR="00BC1CEB" w:rsidRDefault="00BC1CEB" w:rsidP="00021550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5928FD">
              <w:rPr>
                <w:b/>
              </w:rPr>
              <w:t>Notizen zu Folie 1</w:t>
            </w:r>
            <w:r>
              <w:rPr>
                <w:bCs/>
              </w:rPr>
              <w:t xml:space="preserve"> enthalten weitere Lehrhinweise.</w:t>
            </w:r>
          </w:p>
          <w:p w14:paraId="5A9718F6" w14:textId="40FB57CC" w:rsidR="00BC1CEB" w:rsidRPr="00021550" w:rsidRDefault="00BC1CEB" w:rsidP="00021550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021550">
              <w:rPr>
                <w:bCs/>
              </w:rPr>
              <w:t>Präsentation als Ausdruck und digital verfüg- und bearbeitbar machen (UDI)</w:t>
            </w:r>
          </w:p>
          <w:p w14:paraId="587B8052" w14:textId="1BFC8D08" w:rsidR="00BC1CEB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7E604D">
              <w:rPr>
                <w:bCs/>
              </w:rPr>
              <w:t>Technik: Beamer und Raumton</w:t>
            </w:r>
          </w:p>
          <w:p w14:paraId="42BB26E0" w14:textId="45083383" w:rsidR="00266C71" w:rsidRPr="00D0414A" w:rsidRDefault="00266C71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D0414A">
              <w:rPr>
                <w:bCs/>
              </w:rPr>
              <w:t>Präsentation auch als vertontes Video vorhanden</w:t>
            </w:r>
            <w:r w:rsidR="00D0414A">
              <w:rPr>
                <w:bCs/>
              </w:rPr>
              <w:t>:</w:t>
            </w:r>
            <w:r w:rsidR="00D0414A" w:rsidRPr="00D0414A">
              <w:rPr>
                <w:bCs/>
              </w:rPr>
              <w:t xml:space="preserve"> </w:t>
            </w:r>
            <w:r w:rsidR="00D0414A" w:rsidRPr="00D0414A">
              <w:rPr>
                <w:b/>
                <w:bCs/>
                <w:color w:val="637F1E"/>
                <w:szCs w:val="22"/>
              </w:rPr>
              <w:t>4_2_2_</w:t>
            </w:r>
            <w:r w:rsidR="00CD56CA">
              <w:rPr>
                <w:b/>
                <w:bCs/>
                <w:color w:val="637F1E"/>
                <w:szCs w:val="22"/>
              </w:rPr>
              <w:t>Video_</w:t>
            </w:r>
            <w:r w:rsidR="00D0414A" w:rsidRPr="00D0414A">
              <w:rPr>
                <w:b/>
                <w:bCs/>
                <w:color w:val="637F1E"/>
                <w:szCs w:val="22"/>
              </w:rPr>
              <w:t>Lehrvortrag_BigData.mp4</w:t>
            </w:r>
            <w:r w:rsidR="00D0414A" w:rsidRPr="00D0414A">
              <w:rPr>
                <w:bCs/>
              </w:rPr>
              <w:t xml:space="preserve">. </w:t>
            </w:r>
          </w:p>
          <w:p w14:paraId="14F69F49" w14:textId="77777777" w:rsidR="00BC1CEB" w:rsidRPr="0039539B" w:rsidRDefault="00BC1CEB" w:rsidP="00F8546A">
            <w:pPr>
              <w:pStyle w:val="Tabellentext85ptTHlinksbndig"/>
              <w:rPr>
                <w:bCs/>
              </w:rPr>
            </w:pPr>
          </w:p>
          <w:p w14:paraId="544970A9" w14:textId="77777777" w:rsidR="00BC1CEB" w:rsidRPr="009F5A38" w:rsidRDefault="00BC1CEB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4_2_3_Wissenshintergrund_BedeutungDatenschutz.docx</w:t>
            </w:r>
          </w:p>
          <w:p w14:paraId="77692534" w14:textId="75C49E3E" w:rsidR="00BC1CEB" w:rsidRPr="00E37A6A" w:rsidRDefault="00BC1CEB" w:rsidP="00F8546A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C550B6">
              <w:rPr>
                <w:bCs/>
              </w:rPr>
              <w:t xml:space="preserve">Datei mit Wissenshintergrund </w:t>
            </w:r>
            <w:r>
              <w:rPr>
                <w:bCs/>
              </w:rPr>
              <w:t xml:space="preserve">zu den </w:t>
            </w:r>
            <w:r w:rsidRPr="00C550B6">
              <w:rPr>
                <w:bCs/>
              </w:rPr>
              <w:t>im Lehrvortrag behandelte</w:t>
            </w:r>
            <w:r>
              <w:rPr>
                <w:bCs/>
              </w:rPr>
              <w:t>n</w:t>
            </w:r>
            <w:r w:rsidRPr="00C550B6">
              <w:rPr>
                <w:bCs/>
              </w:rPr>
              <w:t xml:space="preserve"> Themen</w:t>
            </w:r>
            <w:r>
              <w:rPr>
                <w:bCs/>
              </w:rPr>
              <w:t xml:space="preserve"> für Lehrende</w:t>
            </w:r>
            <w:r w:rsidRPr="00C550B6">
              <w:rPr>
                <w:bCs/>
              </w:rPr>
              <w:t>. Nicht zur Ausgabe an die Lernenden.</w:t>
            </w:r>
          </w:p>
        </w:tc>
        <w:tc>
          <w:tcPr>
            <w:tcW w:w="850" w:type="dxa"/>
          </w:tcPr>
          <w:p w14:paraId="6D5571A3" w14:textId="2D94605A" w:rsidR="00BC1CEB" w:rsidRPr="00400CE6" w:rsidRDefault="00BC1CEB" w:rsidP="00F8546A">
            <w:pPr>
              <w:pStyle w:val="Tabellentext85ptTHlinksbndig"/>
            </w:pPr>
            <w:r>
              <w:t>120</w:t>
            </w:r>
          </w:p>
          <w:p w14:paraId="01F563A5" w14:textId="77777777" w:rsidR="00BC1CEB" w:rsidRPr="00400CE6" w:rsidRDefault="00BC1CEB" w:rsidP="00F8546A">
            <w:pPr>
              <w:pStyle w:val="Tabellentext85ptTHlinksbndig"/>
            </w:pPr>
          </w:p>
          <w:p w14:paraId="7D6AA8E0" w14:textId="77777777" w:rsidR="00BC1CEB" w:rsidRDefault="00BC1CEB" w:rsidP="00F8546A">
            <w:pPr>
              <w:pStyle w:val="Tabellentext85ptTHlinksbndig"/>
              <w:rPr>
                <w:szCs w:val="20"/>
              </w:rPr>
            </w:pPr>
          </w:p>
        </w:tc>
        <w:tc>
          <w:tcPr>
            <w:tcW w:w="675" w:type="dxa"/>
          </w:tcPr>
          <w:p w14:paraId="38EF13F4" w14:textId="529BA10B" w:rsidR="00BC1CEB" w:rsidRPr="00294BF5" w:rsidRDefault="00BC1CEB" w:rsidP="00F8546A">
            <w:pPr>
              <w:pStyle w:val="Tabellentext85ptTHlinksbndig"/>
              <w:rPr>
                <w:szCs w:val="20"/>
              </w:rPr>
            </w:pPr>
            <w:r w:rsidRPr="00400CE6">
              <w:t>Ja</w:t>
            </w:r>
          </w:p>
        </w:tc>
      </w:tr>
      <w:tr w:rsidR="00BC1CEB" w:rsidRPr="00262085" w14:paraId="7116DA83" w14:textId="77777777" w:rsidTr="00CB681A">
        <w:trPr>
          <w:trHeight w:val="574"/>
        </w:trPr>
        <w:tc>
          <w:tcPr>
            <w:tcW w:w="501" w:type="dxa"/>
            <w:vMerge/>
          </w:tcPr>
          <w:p w14:paraId="2D0D3CC7" w14:textId="77777777" w:rsidR="00BC1CEB" w:rsidRPr="00FD10A3" w:rsidRDefault="00BC1CEB" w:rsidP="00F8546A">
            <w:pPr>
              <w:pStyle w:val="Tabellentext85ptTHlinksbndig"/>
            </w:pPr>
          </w:p>
        </w:tc>
        <w:tc>
          <w:tcPr>
            <w:tcW w:w="1659" w:type="dxa"/>
          </w:tcPr>
          <w:p w14:paraId="66BC9A25" w14:textId="2E9B426F" w:rsidR="00BC1CEB" w:rsidRPr="00CB681A" w:rsidRDefault="00BC1CEB" w:rsidP="00753EED">
            <w:pPr>
              <w:pStyle w:val="Tabellentext85ptTHlinksbndig"/>
              <w:jc w:val="right"/>
            </w:pPr>
            <w:r w:rsidRPr="00CB681A">
              <w:rPr>
                <w:noProof/>
              </w:rPr>
              <w:drawing>
                <wp:inline distT="0" distB="0" distL="0" distR="0" wp14:anchorId="15505EB7" wp14:editId="51A73E64">
                  <wp:extent cx="514350" cy="514350"/>
                  <wp:effectExtent l="0" t="0" r="0" b="6350"/>
                  <wp:docPr id="9" name="Grafik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66654959" w14:textId="06D69B6C" w:rsidR="009B0BC3" w:rsidRDefault="009B0BC3" w:rsidP="00F8546A">
            <w:pPr>
              <w:pStyle w:val="Tabellentext85ptTHlinksbndig"/>
            </w:pPr>
            <w:r>
              <w:t>Vorschlag zum Versand über Messenger:</w:t>
            </w:r>
          </w:p>
          <w:p w14:paraId="7C6110CA" w14:textId="77777777" w:rsidR="009B0BC3" w:rsidRDefault="009B0BC3" w:rsidP="00F8546A">
            <w:pPr>
              <w:pStyle w:val="Tabellentext85ptTHlinksbndig"/>
            </w:pPr>
          </w:p>
          <w:p w14:paraId="55B4E0BD" w14:textId="56BBC428" w:rsidR="00BC1CEB" w:rsidRPr="00B07DAD" w:rsidRDefault="00BC1CEB" w:rsidP="00F8546A">
            <w:pPr>
              <w:pStyle w:val="Tabellentext85ptTHlinksbndig"/>
            </w:pPr>
            <w:r>
              <w:t xml:space="preserve">Quiz: </w:t>
            </w:r>
            <w:r w:rsidRPr="00B07DAD">
              <w:t xml:space="preserve">„Was gehört </w:t>
            </w:r>
            <w:r w:rsidRPr="0003579C">
              <w:rPr>
                <w:b/>
                <w:bCs/>
              </w:rPr>
              <w:t>nicht</w:t>
            </w:r>
            <w:r w:rsidRPr="00B07DAD">
              <w:t xml:space="preserve"> zu personenbezogenen Daten?“</w:t>
            </w:r>
          </w:p>
          <w:p w14:paraId="171E847C" w14:textId="77777777" w:rsidR="00BC1CEB" w:rsidRPr="00B07DAD" w:rsidRDefault="00BC1CEB" w:rsidP="00F8546A">
            <w:pPr>
              <w:pStyle w:val="Tabellentext85ptTHlinksbndig"/>
            </w:pPr>
            <w:r w:rsidRPr="00B07DAD">
              <w:t>Antwortmöglichkeiten:</w:t>
            </w:r>
          </w:p>
          <w:p w14:paraId="08CD4A03" w14:textId="77777777" w:rsidR="00BC1CEB" w:rsidRPr="00261089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261089">
              <w:rPr>
                <w:bCs/>
              </w:rPr>
              <w:t>meine Hausnummer</w:t>
            </w:r>
          </w:p>
          <w:p w14:paraId="469D1B13" w14:textId="77777777" w:rsidR="00BC1CEB" w:rsidRPr="00261089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261089">
              <w:rPr>
                <w:bCs/>
              </w:rPr>
              <w:t>meine politische Einstellung</w:t>
            </w:r>
          </w:p>
          <w:p w14:paraId="14247468" w14:textId="77777777" w:rsidR="00BC1CEB" w:rsidRPr="00261089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261089">
              <w:rPr>
                <w:bCs/>
              </w:rPr>
              <w:t>der Fahrplan meiner Straßenbahnlinie</w:t>
            </w:r>
          </w:p>
          <w:p w14:paraId="55927EB7" w14:textId="77777777" w:rsidR="00BC1CEB" w:rsidRPr="00261089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261089">
              <w:rPr>
                <w:bCs/>
              </w:rPr>
              <w:t>mit wem ich verheiratet bin</w:t>
            </w:r>
          </w:p>
          <w:p w14:paraId="70141083" w14:textId="77777777" w:rsidR="00BC1CEB" w:rsidRDefault="00BC1CEB" w:rsidP="00F8546A">
            <w:pPr>
              <w:pStyle w:val="Tabellentext85ptTHlinksbndig"/>
            </w:pPr>
          </w:p>
          <w:p w14:paraId="05DB683E" w14:textId="4CCA7038" w:rsidR="00BC1CEB" w:rsidRDefault="00BC1CEB" w:rsidP="00F8546A">
            <w:pPr>
              <w:pStyle w:val="Tabellentext85ptTHlinksbndig"/>
            </w:pPr>
            <w:r w:rsidRPr="008B005B">
              <w:t>(</w:t>
            </w:r>
            <w:r>
              <w:t>Quiz bei</w:t>
            </w:r>
            <w:r w:rsidRPr="008B005B">
              <w:t xml:space="preserve"> Nutzung von Threema über Umfrage-Funktion erstellen; ansonsten Antworten nummerieren und TN können Zahl posten)</w:t>
            </w:r>
          </w:p>
        </w:tc>
        <w:tc>
          <w:tcPr>
            <w:tcW w:w="850" w:type="dxa"/>
          </w:tcPr>
          <w:p w14:paraId="7223227A" w14:textId="77777777" w:rsidR="00BC1CEB" w:rsidRPr="00294BF5" w:rsidRDefault="00BC1CEB" w:rsidP="00F8546A">
            <w:pPr>
              <w:pStyle w:val="Tabellentext85ptTHlinksbndig"/>
              <w:rPr>
                <w:szCs w:val="20"/>
              </w:rPr>
            </w:pPr>
          </w:p>
        </w:tc>
        <w:tc>
          <w:tcPr>
            <w:tcW w:w="675" w:type="dxa"/>
          </w:tcPr>
          <w:p w14:paraId="309A8F3D" w14:textId="77777777" w:rsidR="00BC1CEB" w:rsidRPr="00294BF5" w:rsidRDefault="00BC1CEB" w:rsidP="00F8546A">
            <w:pPr>
              <w:pStyle w:val="Tabellentext85ptTHlinksbndig"/>
              <w:rPr>
                <w:szCs w:val="20"/>
              </w:rPr>
            </w:pPr>
          </w:p>
        </w:tc>
      </w:tr>
      <w:tr w:rsidR="00BC1CEB" w:rsidRPr="00262085" w14:paraId="6ACC5571" w14:textId="77777777" w:rsidTr="00CB681A">
        <w:trPr>
          <w:trHeight w:val="1096"/>
        </w:trPr>
        <w:tc>
          <w:tcPr>
            <w:tcW w:w="501" w:type="dxa"/>
            <w:vMerge/>
          </w:tcPr>
          <w:p w14:paraId="34216C2F" w14:textId="77777777" w:rsidR="00BC1CEB" w:rsidRPr="00FD10A3" w:rsidRDefault="00BC1CEB" w:rsidP="00F8546A">
            <w:pPr>
              <w:pStyle w:val="Tabellentext85ptTHlinksbndig"/>
            </w:pPr>
          </w:p>
        </w:tc>
        <w:tc>
          <w:tcPr>
            <w:tcW w:w="1659" w:type="dxa"/>
          </w:tcPr>
          <w:p w14:paraId="79D60A77" w14:textId="71604AF4" w:rsidR="00BC1CEB" w:rsidRPr="00CB681A" w:rsidRDefault="00BC1CEB" w:rsidP="00753EED">
            <w:pPr>
              <w:pStyle w:val="Tabellentext85ptTHlinksbndig"/>
              <w:jc w:val="right"/>
            </w:pPr>
            <w:r w:rsidRPr="00CB681A">
              <w:rPr>
                <w:noProof/>
              </w:rPr>
              <w:drawing>
                <wp:inline distT="0" distB="0" distL="0" distR="0" wp14:anchorId="16285A7E" wp14:editId="18116011">
                  <wp:extent cx="514350" cy="514350"/>
                  <wp:effectExtent l="0" t="0" r="0" b="6350"/>
                  <wp:docPr id="13" name="Grafik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5DA27A68" w14:textId="77777777" w:rsidR="009B0BC3" w:rsidRDefault="009B0BC3" w:rsidP="009B0BC3">
            <w:pPr>
              <w:pStyle w:val="Tabellentext85ptTHlinksbndig"/>
            </w:pPr>
            <w:r>
              <w:t>Vorschlag zum Versand über Messenger:</w:t>
            </w:r>
          </w:p>
          <w:p w14:paraId="6827E5A9" w14:textId="77777777" w:rsidR="009B0BC3" w:rsidRDefault="009B0BC3" w:rsidP="00F8546A">
            <w:pPr>
              <w:pStyle w:val="Tabellentext85ptTHlinksbndig"/>
            </w:pPr>
          </w:p>
          <w:p w14:paraId="64D30843" w14:textId="3C1E0EBB" w:rsidR="00BC1CEB" w:rsidRPr="00E83DC4" w:rsidRDefault="00BC1CEB" w:rsidP="00F8546A">
            <w:pPr>
              <w:pStyle w:val="Tabellentext85ptTHlinksbndig"/>
            </w:pPr>
            <w:r w:rsidRPr="00B07DAD">
              <w:t xml:space="preserve">“Hier </w:t>
            </w:r>
            <w:r>
              <w:t xml:space="preserve">finden Sie ein gutes </w:t>
            </w:r>
            <w:proofErr w:type="spellStart"/>
            <w:r>
              <w:t>Erklärvideo</w:t>
            </w:r>
            <w:proofErr w:type="spellEnd"/>
            <w:r>
              <w:t xml:space="preserve"> zum Begriff Big Data, das auch aufzeigt, dass mit Big Data durchaus auch Chancen und Potentiale verbunden sind (Dauer: 5 Minuten):“ </w:t>
            </w:r>
            <w:hyperlink r:id="rId15" w:history="1">
              <w:r w:rsidRPr="00D55211">
                <w:rPr>
                  <w:rStyle w:val="Hyperlink"/>
                </w:rPr>
                <w:t>https://media.sodis.de/open/cc/Big_Data.mp4</w:t>
              </w:r>
            </w:hyperlink>
            <w:r>
              <w:t>“</w:t>
            </w:r>
          </w:p>
        </w:tc>
        <w:tc>
          <w:tcPr>
            <w:tcW w:w="850" w:type="dxa"/>
          </w:tcPr>
          <w:p w14:paraId="04904F6F" w14:textId="77777777" w:rsidR="00BC1CEB" w:rsidRDefault="00BC1CEB" w:rsidP="00F8546A">
            <w:pPr>
              <w:pStyle w:val="Tabellentext85ptTHlinksbndig"/>
              <w:rPr>
                <w:szCs w:val="20"/>
              </w:rPr>
            </w:pPr>
          </w:p>
        </w:tc>
        <w:tc>
          <w:tcPr>
            <w:tcW w:w="675" w:type="dxa"/>
          </w:tcPr>
          <w:p w14:paraId="2C6ED5E1" w14:textId="77777777" w:rsidR="00BC1CEB" w:rsidRPr="00294BF5" w:rsidRDefault="00BC1CEB" w:rsidP="00F8546A">
            <w:pPr>
              <w:pStyle w:val="Tabellentext85ptTHlinksbndig"/>
              <w:rPr>
                <w:szCs w:val="20"/>
              </w:rPr>
            </w:pPr>
          </w:p>
        </w:tc>
      </w:tr>
      <w:tr w:rsidR="00CB681A" w:rsidRPr="00262085" w14:paraId="5648A0B0" w14:textId="77777777" w:rsidTr="00BC1CEB">
        <w:trPr>
          <w:trHeight w:val="671"/>
        </w:trPr>
        <w:tc>
          <w:tcPr>
            <w:tcW w:w="501" w:type="dxa"/>
            <w:tcBorders>
              <w:bottom w:val="nil"/>
            </w:tcBorders>
          </w:tcPr>
          <w:p w14:paraId="1447022A" w14:textId="4A2CFBAA" w:rsidR="00CB681A" w:rsidRPr="00FD10A3" w:rsidRDefault="00CB681A" w:rsidP="00F8546A">
            <w:pPr>
              <w:pStyle w:val="Tabellentext85ptTHlinksbndig"/>
            </w:pPr>
            <w:r>
              <w:lastRenderedPageBreak/>
              <w:t>4.3</w:t>
            </w:r>
          </w:p>
        </w:tc>
        <w:tc>
          <w:tcPr>
            <w:tcW w:w="1659" w:type="dxa"/>
          </w:tcPr>
          <w:p w14:paraId="2D2531A9" w14:textId="53633BB3" w:rsidR="00CB681A" w:rsidRPr="00CB681A" w:rsidRDefault="00CB681A" w:rsidP="00F8546A">
            <w:pPr>
              <w:pStyle w:val="Tabellentext85ptTHlinksbndig"/>
            </w:pPr>
            <w:r w:rsidRPr="00CB681A">
              <w:t>DSGVO</w:t>
            </w:r>
          </w:p>
        </w:tc>
        <w:tc>
          <w:tcPr>
            <w:tcW w:w="5495" w:type="dxa"/>
          </w:tcPr>
          <w:p w14:paraId="64A34C16" w14:textId="77777777" w:rsidR="00CB681A" w:rsidRPr="009F5A38" w:rsidRDefault="00CB681A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4_3_1_Arbeitsauftrag_DSGVO.docx</w:t>
            </w:r>
          </w:p>
          <w:p w14:paraId="67AAD815" w14:textId="52FB3AC0" w:rsidR="00CB681A" w:rsidRPr="009F5A38" w:rsidRDefault="00CB681A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 xml:space="preserve">4_3_2_Lehrvortrag_DSGVO.pptx </w:t>
            </w:r>
          </w:p>
          <w:p w14:paraId="203093A5" w14:textId="77777777" w:rsidR="00CB681A" w:rsidRDefault="00CB681A" w:rsidP="00F8546A">
            <w:pPr>
              <w:pStyle w:val="Tabellentext85ptTHlinksbndig"/>
              <w:rPr>
                <w:bCs/>
              </w:rPr>
            </w:pPr>
            <w:r>
              <w:rPr>
                <w:bCs/>
              </w:rPr>
              <w:t>Durchführungshinweise</w:t>
            </w:r>
            <w:r w:rsidRPr="00FC62FB">
              <w:rPr>
                <w:bCs/>
              </w:rPr>
              <w:t>:</w:t>
            </w:r>
          </w:p>
          <w:p w14:paraId="029CD7A5" w14:textId="77777777" w:rsidR="00CB681A" w:rsidRDefault="00CB681A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39539B">
              <w:rPr>
                <w:bCs/>
              </w:rPr>
              <w:t>Notizen zu den PPT-Folien beachten, dort Hinweise zur Durchführung.</w:t>
            </w:r>
          </w:p>
          <w:p w14:paraId="560978FB" w14:textId="5EFD8949" w:rsidR="00CB681A" w:rsidRDefault="00CB681A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>
              <w:rPr>
                <w:bCs/>
              </w:rPr>
              <w:t>Notizen zu Folie 1 enthalten weitere Lehrhinweise.</w:t>
            </w:r>
          </w:p>
          <w:p w14:paraId="7629DFFF" w14:textId="77777777" w:rsidR="00021550" w:rsidRPr="00021550" w:rsidRDefault="00021550" w:rsidP="00021550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021550">
              <w:rPr>
                <w:bCs/>
              </w:rPr>
              <w:t>Präsentation als Ausdruck und digital verfüg- und bearbeitbar machen (UDI)</w:t>
            </w:r>
          </w:p>
          <w:p w14:paraId="31F4834E" w14:textId="77777777" w:rsidR="00CB681A" w:rsidRPr="00D0414A" w:rsidRDefault="00CB681A" w:rsidP="00261089">
            <w:pPr>
              <w:pStyle w:val="Tabellentext85ptTHlinksbndig"/>
              <w:numPr>
                <w:ilvl w:val="0"/>
                <w:numId w:val="49"/>
              </w:numPr>
            </w:pPr>
            <w:r w:rsidRPr="00D0414A">
              <w:rPr>
                <w:bCs/>
              </w:rPr>
              <w:t>Technik: Beamer und Raumton</w:t>
            </w:r>
          </w:p>
          <w:p w14:paraId="49F7CE4D" w14:textId="43BBAC67" w:rsidR="00266C71" w:rsidRPr="00850256" w:rsidRDefault="00266C71" w:rsidP="00850256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D0414A">
              <w:rPr>
                <w:bCs/>
              </w:rPr>
              <w:t>Präsentation auch als vertontes Video vorhanden</w:t>
            </w:r>
            <w:r w:rsidR="00D0414A" w:rsidRPr="00D0414A">
              <w:rPr>
                <w:bCs/>
              </w:rPr>
              <w:t xml:space="preserve">: </w:t>
            </w:r>
            <w:r w:rsidR="00D0414A" w:rsidRPr="00D0414A">
              <w:rPr>
                <w:b/>
                <w:bCs/>
                <w:color w:val="637F1E"/>
                <w:szCs w:val="22"/>
              </w:rPr>
              <w:t>4_3_2_</w:t>
            </w:r>
            <w:r w:rsidR="00CD56CA">
              <w:rPr>
                <w:b/>
                <w:bCs/>
                <w:color w:val="637F1E"/>
                <w:szCs w:val="22"/>
              </w:rPr>
              <w:t>Video_</w:t>
            </w:r>
            <w:r w:rsidR="00D0414A" w:rsidRPr="00D0414A">
              <w:rPr>
                <w:b/>
                <w:bCs/>
                <w:color w:val="637F1E"/>
                <w:szCs w:val="22"/>
              </w:rPr>
              <w:t>Lehrvortrag_DSGV.mp4</w:t>
            </w:r>
            <w:r w:rsidR="00D0414A" w:rsidRPr="00D0414A">
              <w:rPr>
                <w:bCs/>
              </w:rPr>
              <w:t xml:space="preserve">. </w:t>
            </w:r>
          </w:p>
        </w:tc>
        <w:tc>
          <w:tcPr>
            <w:tcW w:w="850" w:type="dxa"/>
          </w:tcPr>
          <w:p w14:paraId="5DF32A96" w14:textId="1BA56C93" w:rsidR="00CB681A" w:rsidRDefault="00CB681A" w:rsidP="00F8546A">
            <w:pPr>
              <w:pStyle w:val="Tabellentext85ptTHlinksbndig"/>
            </w:pPr>
            <w:r>
              <w:t>60</w:t>
            </w:r>
          </w:p>
        </w:tc>
        <w:tc>
          <w:tcPr>
            <w:tcW w:w="675" w:type="dxa"/>
          </w:tcPr>
          <w:p w14:paraId="04083E64" w14:textId="77777777" w:rsidR="00CB681A" w:rsidRDefault="00CB681A" w:rsidP="00F8546A">
            <w:pPr>
              <w:pStyle w:val="Tabellentext85ptTHlinksbndig"/>
            </w:pPr>
          </w:p>
        </w:tc>
      </w:tr>
      <w:tr w:rsidR="00BC1CEB" w:rsidRPr="00262085" w14:paraId="2FF48944" w14:textId="77777777" w:rsidTr="00BC1CEB">
        <w:tc>
          <w:tcPr>
            <w:tcW w:w="501" w:type="dxa"/>
            <w:vMerge w:val="restart"/>
            <w:tcBorders>
              <w:top w:val="nil"/>
            </w:tcBorders>
          </w:tcPr>
          <w:p w14:paraId="1C33FC7C" w14:textId="77777777" w:rsidR="00BC1CEB" w:rsidRPr="00FD10A3" w:rsidRDefault="00BC1CEB" w:rsidP="00F8546A">
            <w:pPr>
              <w:pStyle w:val="Tabellentext85ptTHlinksbndig"/>
            </w:pPr>
          </w:p>
        </w:tc>
        <w:tc>
          <w:tcPr>
            <w:tcW w:w="1659" w:type="dxa"/>
          </w:tcPr>
          <w:p w14:paraId="15176E9B" w14:textId="20F62E87" w:rsidR="00BC1CEB" w:rsidRPr="00CB681A" w:rsidRDefault="00BC1CEB" w:rsidP="00F8546A">
            <w:pPr>
              <w:pStyle w:val="Tabellentext85ptTHlinksbndig"/>
            </w:pPr>
          </w:p>
        </w:tc>
        <w:tc>
          <w:tcPr>
            <w:tcW w:w="5495" w:type="dxa"/>
          </w:tcPr>
          <w:p w14:paraId="7A46ED86" w14:textId="77777777" w:rsidR="00BC1CEB" w:rsidRDefault="00BC1CEB" w:rsidP="00F8546A">
            <w:pPr>
              <w:pStyle w:val="Tabellentext85ptTHlinksbndig"/>
              <w:rPr>
                <w:szCs w:val="22"/>
              </w:rPr>
            </w:pPr>
            <w:r w:rsidRPr="00261089">
              <w:rPr>
                <w:b/>
                <w:bCs/>
                <w:szCs w:val="22"/>
              </w:rPr>
              <w:t>Spiel</w:t>
            </w:r>
            <w:r w:rsidRPr="007E604D">
              <w:rPr>
                <w:szCs w:val="22"/>
              </w:rPr>
              <w:t>: „Fair Data. Fair – transparent – direkt“</w:t>
            </w:r>
          </w:p>
          <w:p w14:paraId="472B6C38" w14:textId="0E13275E" w:rsidR="00BC1CEB" w:rsidRPr="00261089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261089">
              <w:rPr>
                <w:bCs/>
              </w:rPr>
              <w:t xml:space="preserve">Material und Ablauf siehe hier: </w:t>
            </w:r>
            <w:hyperlink r:id="rId16" w:history="1">
              <w:r w:rsidRPr="00261089">
                <w:rPr>
                  <w:bCs/>
                </w:rPr>
                <w:t>https://dataselfie.jnw-sdm.ch/2018/01/24/big-data-hae/</w:t>
              </w:r>
            </w:hyperlink>
            <w:r w:rsidRPr="00261089">
              <w:rPr>
                <w:bCs/>
              </w:rPr>
              <w:t xml:space="preserve"> </w:t>
            </w:r>
          </w:p>
          <w:p w14:paraId="4EEE8B2D" w14:textId="77777777" w:rsidR="00BC1CEB" w:rsidRPr="00021550" w:rsidRDefault="00BC1CEB" w:rsidP="00261089">
            <w:pPr>
              <w:pStyle w:val="Tabellentext85ptTHlinksbndig"/>
              <w:numPr>
                <w:ilvl w:val="0"/>
                <w:numId w:val="49"/>
              </w:numPr>
            </w:pPr>
            <w:r w:rsidRPr="00261089">
              <w:rPr>
                <w:bCs/>
              </w:rPr>
              <w:t>Durchführung nur in Präsenz möglich.</w:t>
            </w:r>
          </w:p>
          <w:p w14:paraId="4A7A9112" w14:textId="4905F14D" w:rsidR="00BC1CEB" w:rsidRDefault="00BC1CEB" w:rsidP="00261089">
            <w:pPr>
              <w:pStyle w:val="Tabellentext85ptTHlinksbndig"/>
              <w:numPr>
                <w:ilvl w:val="0"/>
                <w:numId w:val="49"/>
              </w:numPr>
            </w:pPr>
            <w:r>
              <w:rPr>
                <w:bCs/>
              </w:rPr>
              <w:t>UDI: abwechslungsreicher, spielerischer Zugang</w:t>
            </w:r>
          </w:p>
        </w:tc>
        <w:tc>
          <w:tcPr>
            <w:tcW w:w="850" w:type="dxa"/>
          </w:tcPr>
          <w:p w14:paraId="57015948" w14:textId="004A4292" w:rsidR="00BC1CEB" w:rsidRDefault="00BC1CEB" w:rsidP="00F8546A">
            <w:pPr>
              <w:pStyle w:val="Tabellentext85ptTHlinksbndig"/>
            </w:pPr>
            <w:r>
              <w:t>45</w:t>
            </w:r>
          </w:p>
        </w:tc>
        <w:tc>
          <w:tcPr>
            <w:tcW w:w="675" w:type="dxa"/>
          </w:tcPr>
          <w:p w14:paraId="14B1D7A5" w14:textId="377DF9B0" w:rsidR="00BC1CEB" w:rsidRDefault="00BC1CEB" w:rsidP="00F8546A">
            <w:pPr>
              <w:pStyle w:val="Tabellentext85ptTHlinksbndig"/>
            </w:pPr>
            <w:r>
              <w:t>Nein</w:t>
            </w:r>
          </w:p>
        </w:tc>
      </w:tr>
      <w:tr w:rsidR="00BC1CEB" w:rsidRPr="00262085" w14:paraId="2B0C296D" w14:textId="77777777" w:rsidTr="00CB681A">
        <w:tc>
          <w:tcPr>
            <w:tcW w:w="501" w:type="dxa"/>
            <w:vMerge/>
          </w:tcPr>
          <w:p w14:paraId="27C3E67C" w14:textId="77777777" w:rsidR="00BC1CEB" w:rsidRPr="00FD10A3" w:rsidRDefault="00BC1CEB" w:rsidP="00F8546A">
            <w:pPr>
              <w:pStyle w:val="Tabellentext85ptTHlinksbndig"/>
            </w:pPr>
          </w:p>
        </w:tc>
        <w:tc>
          <w:tcPr>
            <w:tcW w:w="1659" w:type="dxa"/>
          </w:tcPr>
          <w:p w14:paraId="3CC1A802" w14:textId="7A2303D8" w:rsidR="00BC1CEB" w:rsidRPr="00CB681A" w:rsidRDefault="00BC1CEB" w:rsidP="00753EED">
            <w:pPr>
              <w:pStyle w:val="Tabellentext85ptTHlinksbndig"/>
              <w:jc w:val="right"/>
            </w:pPr>
            <w:r w:rsidRPr="00CB681A">
              <w:rPr>
                <w:noProof/>
              </w:rPr>
              <w:drawing>
                <wp:inline distT="0" distB="0" distL="0" distR="0" wp14:anchorId="4EEA3A1F" wp14:editId="6D9F2891">
                  <wp:extent cx="514350" cy="514350"/>
                  <wp:effectExtent l="0" t="0" r="0" b="6350"/>
                  <wp:docPr id="14" name="Grafik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68DB875F" w14:textId="77777777" w:rsidR="009B0BC3" w:rsidRDefault="009B0BC3" w:rsidP="009B0BC3">
            <w:pPr>
              <w:pStyle w:val="Tabellentext85ptTHlinksbndig"/>
            </w:pPr>
            <w:r>
              <w:t>Vorschlag zum Versand über Messenger:</w:t>
            </w:r>
          </w:p>
          <w:p w14:paraId="2789B46D" w14:textId="77777777" w:rsidR="009B0BC3" w:rsidRDefault="009B0BC3" w:rsidP="00F8546A">
            <w:pPr>
              <w:pStyle w:val="Tabellentext85ptTHlinksbndig"/>
            </w:pPr>
          </w:p>
          <w:p w14:paraId="64F1AE7C" w14:textId="5781BF03" w:rsidR="00BC1CEB" w:rsidRDefault="00BC1CEB" w:rsidP="00F8546A">
            <w:pPr>
              <w:pStyle w:val="Tabellentext85ptTHlinksbndig"/>
            </w:pPr>
            <w:r>
              <w:t>„</w:t>
            </w:r>
            <w:r w:rsidRPr="00B07DAD">
              <w:t>Haben Sie einen Account bei Facebook</w:t>
            </w:r>
            <w:r>
              <w:t xml:space="preserve">, </w:t>
            </w:r>
            <w:r w:rsidRPr="00B07DAD">
              <w:t>Google</w:t>
            </w:r>
            <w:r>
              <w:t>, Instagram, Twitter oder WhatsApp</w:t>
            </w:r>
            <w:r w:rsidRPr="00B07DAD">
              <w:t xml:space="preserve">? Dann versuchen Sie doch einmal herauszufinden, was diese Firmen über Sie wissen. </w:t>
            </w:r>
            <w:r>
              <w:t xml:space="preserve">Wie dies geht, erfahren Sie unter anderem bei der Verbraucherzentrale: </w:t>
            </w:r>
            <w:hyperlink r:id="rId18" w:history="1">
              <w:r w:rsidRPr="002359F8">
                <w:rPr>
                  <w:rStyle w:val="Hyperlink"/>
                </w:rPr>
                <w:t>https://www.verbraucherzentrale.de/wissen/digitale-welt/datenschutz/facebook-und-co-finden-sie-heraus-was-unternehmen-von-ihnen-speichern-24684</w:t>
              </w:r>
            </w:hyperlink>
            <w:r>
              <w:t xml:space="preserve"> (Stand: Feb. 2020). Die DSGVO beinhaltet das Recht auf Auskunft, sodass die Firmen die Pflicht haben, die über Sie gespeicherten Daten auf Anfrage zur Verfügung zu stellen.“ </w:t>
            </w:r>
          </w:p>
        </w:tc>
        <w:tc>
          <w:tcPr>
            <w:tcW w:w="850" w:type="dxa"/>
          </w:tcPr>
          <w:p w14:paraId="2AA54179" w14:textId="77777777" w:rsidR="00BC1CEB" w:rsidRDefault="00BC1CEB" w:rsidP="00F8546A">
            <w:pPr>
              <w:pStyle w:val="Tabellentext85ptTHlinksbndig"/>
            </w:pPr>
          </w:p>
        </w:tc>
        <w:tc>
          <w:tcPr>
            <w:tcW w:w="675" w:type="dxa"/>
          </w:tcPr>
          <w:p w14:paraId="7D25E12C" w14:textId="77777777" w:rsidR="00BC1CEB" w:rsidRDefault="00BC1CEB" w:rsidP="00F8546A">
            <w:pPr>
              <w:pStyle w:val="Tabellentext85ptTHlinksbndig"/>
            </w:pPr>
          </w:p>
        </w:tc>
      </w:tr>
      <w:tr w:rsidR="00BC1CEB" w:rsidRPr="00262085" w14:paraId="5BE809FA" w14:textId="77777777" w:rsidTr="00CB681A">
        <w:trPr>
          <w:trHeight w:val="837"/>
        </w:trPr>
        <w:tc>
          <w:tcPr>
            <w:tcW w:w="501" w:type="dxa"/>
            <w:vMerge/>
          </w:tcPr>
          <w:p w14:paraId="117BE9DF" w14:textId="77777777" w:rsidR="00BC1CEB" w:rsidRPr="00FD10A3" w:rsidRDefault="00BC1CEB" w:rsidP="00F8546A">
            <w:pPr>
              <w:pStyle w:val="Tabellentext85ptTHlinksbndig"/>
            </w:pPr>
          </w:p>
        </w:tc>
        <w:tc>
          <w:tcPr>
            <w:tcW w:w="1659" w:type="dxa"/>
          </w:tcPr>
          <w:p w14:paraId="65BC7834" w14:textId="50A76414" w:rsidR="00BC1CEB" w:rsidRPr="00CB681A" w:rsidRDefault="00BC1CEB" w:rsidP="00753EED">
            <w:pPr>
              <w:pStyle w:val="Tabellentext85ptTHlinksbndig"/>
              <w:jc w:val="right"/>
            </w:pPr>
            <w:r w:rsidRPr="00CB681A">
              <w:rPr>
                <w:noProof/>
              </w:rPr>
              <w:drawing>
                <wp:inline distT="0" distB="0" distL="0" distR="0" wp14:anchorId="40B7356C" wp14:editId="0DE42BF4">
                  <wp:extent cx="514350" cy="514350"/>
                  <wp:effectExtent l="0" t="0" r="0" b="6350"/>
                  <wp:docPr id="15" name="Grafik 15" descr="Smartphon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Smartphone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14:paraId="4EB99FC1" w14:textId="77777777" w:rsidR="009B0BC3" w:rsidRDefault="009B0BC3" w:rsidP="009B0BC3">
            <w:pPr>
              <w:pStyle w:val="Tabellentext85ptTHlinksbndig"/>
            </w:pPr>
            <w:r>
              <w:t>Vorschlag zum Versand über Messenger:</w:t>
            </w:r>
          </w:p>
          <w:p w14:paraId="1C5C676B" w14:textId="77777777" w:rsidR="009B0BC3" w:rsidRDefault="009B0BC3" w:rsidP="00F8546A">
            <w:pPr>
              <w:pStyle w:val="Tabellentext85ptTHlinksbndig"/>
            </w:pPr>
          </w:p>
          <w:p w14:paraId="0EC24ABB" w14:textId="77777777" w:rsidR="009B0BC3" w:rsidRDefault="009B0BC3" w:rsidP="00F8546A">
            <w:pPr>
              <w:pStyle w:val="Tabellentext85ptTHlinksbndig"/>
            </w:pPr>
          </w:p>
          <w:p w14:paraId="1E56794E" w14:textId="1FF82C25" w:rsidR="00BC1CEB" w:rsidRDefault="00BC1CEB" w:rsidP="00F8546A">
            <w:pPr>
              <w:pStyle w:val="Tabellentext85ptTHlinksbndig"/>
            </w:pPr>
            <w:r>
              <w:t>„Die beiden folgenden Webseiten bereiten das Thema Datenschutz gut verständlich und spielerisch auf:</w:t>
            </w:r>
          </w:p>
          <w:p w14:paraId="76785CC8" w14:textId="77777777" w:rsidR="00BC1CEB" w:rsidRDefault="00C320C7" w:rsidP="00F8546A">
            <w:pPr>
              <w:pStyle w:val="Tabellentext85ptTHlinksbndig"/>
            </w:pPr>
            <w:hyperlink r:id="rId19" w:history="1">
              <w:r w:rsidR="00BC1CEB" w:rsidRPr="00D55211">
                <w:rPr>
                  <w:rStyle w:val="Hyperlink"/>
                </w:rPr>
                <w:t>https://deinedatendeinerechte.de/</w:t>
              </w:r>
            </w:hyperlink>
          </w:p>
          <w:p w14:paraId="25C894BA" w14:textId="028C4E62" w:rsidR="00BC1CEB" w:rsidRPr="00033766" w:rsidRDefault="00C320C7" w:rsidP="00F8546A">
            <w:pPr>
              <w:pStyle w:val="Tabellentext85ptTHlinksbndig"/>
            </w:pPr>
            <w:hyperlink r:id="rId20" w:history="1">
              <w:r w:rsidR="00BC1CEB" w:rsidRPr="00B07DAD">
                <w:rPr>
                  <w:rStyle w:val="Hyperlink"/>
                </w:rPr>
                <w:t>https://dataselfie.jnw-sdm.ch/</w:t>
              </w:r>
            </w:hyperlink>
            <w:r w:rsidR="00BC1CEB">
              <w:rPr>
                <w:rStyle w:val="Hyperlink"/>
              </w:rPr>
              <w:t>“</w:t>
            </w:r>
          </w:p>
        </w:tc>
        <w:tc>
          <w:tcPr>
            <w:tcW w:w="850" w:type="dxa"/>
          </w:tcPr>
          <w:p w14:paraId="0A297EC2" w14:textId="77777777" w:rsidR="00BC1CEB" w:rsidRDefault="00BC1CEB" w:rsidP="00F8546A">
            <w:pPr>
              <w:pStyle w:val="Tabellentext85ptTHlinksbndig"/>
            </w:pPr>
          </w:p>
        </w:tc>
        <w:tc>
          <w:tcPr>
            <w:tcW w:w="675" w:type="dxa"/>
          </w:tcPr>
          <w:p w14:paraId="742F5213" w14:textId="77777777" w:rsidR="00BC1CEB" w:rsidRDefault="00BC1CEB" w:rsidP="00F8546A">
            <w:pPr>
              <w:pStyle w:val="Tabellentext85ptTHlinksbndig"/>
            </w:pPr>
          </w:p>
        </w:tc>
      </w:tr>
      <w:tr w:rsidR="00BC1CEB" w:rsidRPr="00262085" w14:paraId="4A5BF8A4" w14:textId="77777777" w:rsidTr="00CB681A">
        <w:tc>
          <w:tcPr>
            <w:tcW w:w="501" w:type="dxa"/>
            <w:vMerge w:val="restart"/>
          </w:tcPr>
          <w:p w14:paraId="60CA06D3" w14:textId="4FE924B7" w:rsidR="00BC1CEB" w:rsidRPr="00FD10A3" w:rsidRDefault="00BC1CEB" w:rsidP="00F8546A">
            <w:pPr>
              <w:pStyle w:val="Tabellentext85ptTHlinksbndig"/>
            </w:pPr>
            <w:r>
              <w:t>4.4</w:t>
            </w:r>
          </w:p>
        </w:tc>
        <w:tc>
          <w:tcPr>
            <w:tcW w:w="1659" w:type="dxa"/>
          </w:tcPr>
          <w:p w14:paraId="10675A0A" w14:textId="5CA0FEB9" w:rsidR="00BC1CEB" w:rsidRPr="00CB681A" w:rsidRDefault="00BC1CEB" w:rsidP="00F8546A">
            <w:pPr>
              <w:pStyle w:val="Tabellentext85ptTHlinksbndig"/>
            </w:pPr>
            <w:r w:rsidRPr="00CB681A">
              <w:t xml:space="preserve">Best Practice: Datenschutz und </w:t>
            </w:r>
            <w:r w:rsidR="006D4B21">
              <w:t>d</w:t>
            </w:r>
            <w:r w:rsidRPr="00CB681A">
              <w:t>igitale Selbstverteidigung</w:t>
            </w:r>
          </w:p>
        </w:tc>
        <w:tc>
          <w:tcPr>
            <w:tcW w:w="5495" w:type="dxa"/>
            <w:tcBorders>
              <w:top w:val="single" w:sz="4" w:space="0" w:color="auto"/>
            </w:tcBorders>
          </w:tcPr>
          <w:p w14:paraId="5BA7C477" w14:textId="77777777" w:rsidR="00BC1CEB" w:rsidRPr="009F5A38" w:rsidRDefault="00BC1CEB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4_4_1_Lehrvortrag_BestPractice.pptx</w:t>
            </w:r>
          </w:p>
          <w:p w14:paraId="4E28F248" w14:textId="77777777" w:rsidR="00BC1CEB" w:rsidRPr="00BF62FC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BF62FC">
              <w:rPr>
                <w:bCs/>
              </w:rPr>
              <w:t>Kurze Einführung ins Thema (Lehrvortrag)</w:t>
            </w:r>
          </w:p>
          <w:p w14:paraId="13E397F7" w14:textId="77777777" w:rsidR="00BC1CEB" w:rsidRDefault="00BC1CEB" w:rsidP="00F8546A">
            <w:pPr>
              <w:pStyle w:val="Tabellentext85ptTHlinksbndig"/>
              <w:rPr>
                <w:b/>
                <w:bCs/>
                <w:color w:val="739120" w:themeColor="background2" w:themeShade="BF"/>
                <w:szCs w:val="22"/>
              </w:rPr>
            </w:pPr>
          </w:p>
          <w:p w14:paraId="1D49901C" w14:textId="18BDA37B" w:rsidR="00BC1CEB" w:rsidRPr="009F5A38" w:rsidRDefault="00BC1CEB" w:rsidP="00F8546A">
            <w:pPr>
              <w:pStyle w:val="Tabellentext85ptTHlinksbndig"/>
              <w:rPr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4_4_2_Arbeitsauftrag_BestPractice.docx</w:t>
            </w:r>
            <w:r w:rsidRPr="009F5A38">
              <w:rPr>
                <w:color w:val="637F1E"/>
                <w:szCs w:val="22"/>
              </w:rPr>
              <w:t xml:space="preserve"> </w:t>
            </w:r>
          </w:p>
          <w:p w14:paraId="2A2A508C" w14:textId="77777777" w:rsidR="00BC1CEB" w:rsidRPr="00BF62FC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BF62FC">
              <w:rPr>
                <w:bCs/>
              </w:rPr>
              <w:t>Arbeitsauftrag themenungleiche Gruppenarbeit (5 Gruppen)</w:t>
            </w:r>
          </w:p>
          <w:p w14:paraId="3460E48D" w14:textId="3B56D5F4" w:rsidR="00BC1CEB" w:rsidRPr="00BF62FC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BF62FC">
              <w:rPr>
                <w:bCs/>
              </w:rPr>
              <w:t xml:space="preserve">Jede Gruppe erhält ein anderes Themenblatt. Die Themenblätter gesammelt </w:t>
            </w:r>
            <w:r>
              <w:rPr>
                <w:bCs/>
              </w:rPr>
              <w:t>in 4_4_3.</w:t>
            </w:r>
          </w:p>
          <w:p w14:paraId="042CB8F6" w14:textId="77777777" w:rsidR="00BC1CEB" w:rsidRDefault="00BC1CEB" w:rsidP="00F8546A">
            <w:pPr>
              <w:pStyle w:val="Tabellentext85ptTHlinksbndig"/>
              <w:rPr>
                <w:b/>
                <w:bCs/>
                <w:color w:val="739120" w:themeColor="background2" w:themeShade="BF"/>
                <w:szCs w:val="22"/>
              </w:rPr>
            </w:pPr>
          </w:p>
          <w:p w14:paraId="42C070A3" w14:textId="77777777" w:rsidR="00BC1CEB" w:rsidRPr="009F5A38" w:rsidRDefault="00BC1CEB" w:rsidP="00F8546A">
            <w:pPr>
              <w:pStyle w:val="Tabellentext85ptTHlinksbndig"/>
              <w:rPr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4_4_3_Gruppenaufgaben_BestPractice.docx</w:t>
            </w:r>
          </w:p>
          <w:p w14:paraId="6BADEAB0" w14:textId="77777777" w:rsidR="00BC1CEB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>
              <w:rPr>
                <w:bCs/>
              </w:rPr>
              <w:t>Themenblätter für die Gruppenarbeit</w:t>
            </w:r>
          </w:p>
          <w:p w14:paraId="0A115B1A" w14:textId="66D028C2" w:rsidR="00BC1CEB" w:rsidRPr="00BF62FC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BF62FC">
              <w:rPr>
                <w:bCs/>
              </w:rPr>
              <w:t>Gruppe 1-4: Alternativen suchen zu Messenger, E-Mail, Navigation, soziale Netzwerke</w:t>
            </w:r>
          </w:p>
          <w:p w14:paraId="56E09CFB" w14:textId="3F831E31" w:rsidR="00BC1CEB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 w:rsidRPr="00BF62FC">
              <w:rPr>
                <w:bCs/>
              </w:rPr>
              <w:lastRenderedPageBreak/>
              <w:t>Gruppe 5: Datenschutzfreundliche Vorsteinstellungen; Privatsphäre-Einstellungen</w:t>
            </w:r>
          </w:p>
          <w:p w14:paraId="242A0EA7" w14:textId="4D0D7679" w:rsidR="00BC1CEB" w:rsidRPr="00BF62FC" w:rsidRDefault="00BC1CEB" w:rsidP="00261089">
            <w:pPr>
              <w:pStyle w:val="Tabellentext85ptTHlinksbndig"/>
              <w:numPr>
                <w:ilvl w:val="0"/>
                <w:numId w:val="49"/>
              </w:numPr>
              <w:rPr>
                <w:bCs/>
              </w:rPr>
            </w:pPr>
            <w:r>
              <w:rPr>
                <w:bCs/>
              </w:rPr>
              <w:t>Gruppe können Handout am Rechner oder handschriftlich erstellen (UDI)</w:t>
            </w:r>
          </w:p>
          <w:p w14:paraId="01F32D4B" w14:textId="77777777" w:rsidR="00BC1CEB" w:rsidRDefault="00BC1CEB" w:rsidP="00F8546A">
            <w:pPr>
              <w:pStyle w:val="Tabellentext85ptTHlinksbndig"/>
              <w:rPr>
                <w:b/>
                <w:bCs/>
                <w:color w:val="739120" w:themeColor="background2" w:themeShade="BF"/>
                <w:szCs w:val="22"/>
              </w:rPr>
            </w:pPr>
          </w:p>
          <w:p w14:paraId="691D3D22" w14:textId="77777777" w:rsidR="00BC1CEB" w:rsidRPr="009F5A38" w:rsidRDefault="00BC1CEB" w:rsidP="00F8546A">
            <w:pPr>
              <w:pStyle w:val="Tabellentext85ptTHlinksbndig"/>
              <w:rPr>
                <w:b/>
                <w:bCs/>
                <w:color w:val="637F1E"/>
                <w:szCs w:val="22"/>
              </w:rPr>
            </w:pPr>
            <w:r w:rsidRPr="009F5A38">
              <w:rPr>
                <w:b/>
                <w:bCs/>
                <w:color w:val="637F1E"/>
                <w:szCs w:val="22"/>
              </w:rPr>
              <w:t>4_4_4_Lehrhinweise_Arbeitsauftrag_BestPractice.docx</w:t>
            </w:r>
          </w:p>
          <w:p w14:paraId="2DF32FC7" w14:textId="3C1B5941" w:rsidR="00BC1CEB" w:rsidRPr="00021550" w:rsidRDefault="00BC1CEB" w:rsidP="00F8546A">
            <w:pPr>
              <w:pStyle w:val="Tabellentext85ptTHlinksbndig"/>
              <w:numPr>
                <w:ilvl w:val="0"/>
                <w:numId w:val="49"/>
              </w:numPr>
              <w:rPr>
                <w:szCs w:val="22"/>
              </w:rPr>
            </w:pPr>
            <w:r w:rsidRPr="00261089">
              <w:rPr>
                <w:bCs/>
              </w:rPr>
              <w:t>Ablauf</w:t>
            </w:r>
            <w:r>
              <w:rPr>
                <w:szCs w:val="22"/>
              </w:rPr>
              <w:t xml:space="preserve"> Gruppenarbeit und Vorschläge zur Besprechung</w:t>
            </w:r>
          </w:p>
        </w:tc>
        <w:tc>
          <w:tcPr>
            <w:tcW w:w="850" w:type="dxa"/>
          </w:tcPr>
          <w:p w14:paraId="15747AF2" w14:textId="7B492504" w:rsidR="00BC1CEB" w:rsidRDefault="00BC1CEB" w:rsidP="00F8546A">
            <w:pPr>
              <w:pStyle w:val="Tabellentext85ptTHlinksbndig"/>
            </w:pPr>
            <w:r>
              <w:lastRenderedPageBreak/>
              <w:t>10</w:t>
            </w:r>
          </w:p>
          <w:p w14:paraId="401E154C" w14:textId="5D23CE6A" w:rsidR="00BC1CEB" w:rsidRDefault="00BC1CEB" w:rsidP="00F8546A">
            <w:pPr>
              <w:pStyle w:val="Tabellentext85ptTHlinksbndig"/>
            </w:pPr>
          </w:p>
          <w:p w14:paraId="28A86075" w14:textId="5E8926C5" w:rsidR="00BC1CEB" w:rsidRDefault="00BC1CEB" w:rsidP="00F8546A">
            <w:pPr>
              <w:pStyle w:val="Tabellentext85ptTHlinksbndig"/>
            </w:pPr>
          </w:p>
          <w:p w14:paraId="4EA12B3B" w14:textId="77777777" w:rsidR="00BC1CEB" w:rsidRDefault="00BC1CEB" w:rsidP="00F8546A">
            <w:pPr>
              <w:pStyle w:val="Tabellentext85ptTHlinksbndig"/>
            </w:pPr>
          </w:p>
          <w:p w14:paraId="309D5561" w14:textId="77777777" w:rsidR="00BC1CEB" w:rsidRDefault="00BC1CEB" w:rsidP="00F8546A">
            <w:pPr>
              <w:pStyle w:val="Tabellentext85ptTHlinksbndig"/>
            </w:pPr>
          </w:p>
          <w:p w14:paraId="4DD962EC" w14:textId="1708A9DF" w:rsidR="00BC1CEB" w:rsidRDefault="00BC1CEB" w:rsidP="00F8546A">
            <w:pPr>
              <w:pStyle w:val="Tabellentext85ptTHlinksbndig"/>
            </w:pPr>
            <w:r>
              <w:t>100</w:t>
            </w:r>
          </w:p>
        </w:tc>
        <w:tc>
          <w:tcPr>
            <w:tcW w:w="675" w:type="dxa"/>
          </w:tcPr>
          <w:p w14:paraId="76E0B4D8" w14:textId="77777777" w:rsidR="00BC1CEB" w:rsidRDefault="00BC1CEB" w:rsidP="00F8546A">
            <w:pPr>
              <w:pStyle w:val="Tabellentext85ptTHlinksbndig"/>
            </w:pPr>
            <w:r>
              <w:t>Ja</w:t>
            </w:r>
          </w:p>
          <w:p w14:paraId="217AABF8" w14:textId="68B1B85E" w:rsidR="00BC1CEB" w:rsidRDefault="00BC1CEB" w:rsidP="00F8546A">
            <w:pPr>
              <w:pStyle w:val="Tabellentext85ptTHlinksbndig"/>
            </w:pPr>
          </w:p>
        </w:tc>
      </w:tr>
      <w:tr w:rsidR="00BC1CEB" w:rsidRPr="00262085" w14:paraId="7C984856" w14:textId="77777777" w:rsidTr="00CB681A">
        <w:tc>
          <w:tcPr>
            <w:tcW w:w="501" w:type="dxa"/>
            <w:vMerge/>
          </w:tcPr>
          <w:p w14:paraId="35E441C3" w14:textId="77777777" w:rsidR="00BC1CEB" w:rsidRPr="00FD10A3" w:rsidRDefault="00BC1CEB" w:rsidP="00F8546A">
            <w:pPr>
              <w:pStyle w:val="Tabellentext85ptTHlinksbndig"/>
            </w:pPr>
          </w:p>
        </w:tc>
        <w:tc>
          <w:tcPr>
            <w:tcW w:w="1659" w:type="dxa"/>
          </w:tcPr>
          <w:p w14:paraId="5F9CB241" w14:textId="33C18D9E" w:rsidR="00BC1CEB" w:rsidRPr="00CB681A" w:rsidRDefault="00BC1CEB" w:rsidP="00305E76">
            <w:pPr>
              <w:pStyle w:val="Tabellentext85ptTHlinksbndig"/>
              <w:jc w:val="right"/>
            </w:pPr>
            <w:r w:rsidRPr="00CB681A">
              <w:rPr>
                <w:noProof/>
              </w:rPr>
              <w:drawing>
                <wp:inline distT="0" distB="0" distL="0" distR="0" wp14:anchorId="2362B107" wp14:editId="0576EB10">
                  <wp:extent cx="514350" cy="514350"/>
                  <wp:effectExtent l="0" t="0" r="0" b="6350"/>
                  <wp:docPr id="8" name="Grafik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3EDB19C9" w14:textId="77777777" w:rsidR="009B0BC3" w:rsidRDefault="009B0BC3" w:rsidP="009B0BC3">
            <w:pPr>
              <w:pStyle w:val="Tabellentext85ptTHlinksbndig"/>
            </w:pPr>
            <w:r>
              <w:t>Vorschlag zum Versand über Messenger:</w:t>
            </w:r>
          </w:p>
          <w:p w14:paraId="0D7439D3" w14:textId="77777777" w:rsidR="009B0BC3" w:rsidRDefault="009B0BC3" w:rsidP="00F8546A">
            <w:pPr>
              <w:pStyle w:val="Tabellentext85ptTHlinksbndig"/>
              <w:rPr>
                <w:rFonts w:cs="Arial"/>
                <w:sz w:val="22"/>
                <w:szCs w:val="22"/>
              </w:rPr>
            </w:pPr>
          </w:p>
          <w:p w14:paraId="0A6A942E" w14:textId="240C786A" w:rsidR="00BC1CEB" w:rsidRDefault="00BC1CEB" w:rsidP="00F8546A">
            <w:pPr>
              <w:pStyle w:val="Tabellentext85ptTHlinksbndig"/>
            </w:pPr>
            <w:r>
              <w:t>„Hier noch einmal die erwähnten Webseiten, die Tipps und Tricks zur digitalen Selbstverteidigung aufführen:</w:t>
            </w:r>
          </w:p>
          <w:p w14:paraId="35C3573E" w14:textId="77777777" w:rsidR="00BC1CEB" w:rsidRPr="00D27A1F" w:rsidRDefault="00C320C7" w:rsidP="00F8546A">
            <w:pPr>
              <w:pStyle w:val="Tabellentext85ptTHlinksbndig"/>
            </w:pPr>
            <w:hyperlink r:id="rId21" w:history="1">
              <w:r w:rsidR="00BC1CEB" w:rsidRPr="00D27A1F">
                <w:rPr>
                  <w:rStyle w:val="Hyperlink"/>
                </w:rPr>
                <w:t>https://digitalcourage.de/digitale-selbstverteidigung/selbstverteidigung-fuer-eilige</w:t>
              </w:r>
            </w:hyperlink>
            <w:r w:rsidR="00BC1CEB" w:rsidRPr="00D27A1F">
              <w:t xml:space="preserve"> </w:t>
            </w:r>
            <w:r w:rsidR="00BC1CEB" w:rsidRPr="00D27A1F">
              <w:sym w:font="Wingdings" w:char="F0E0"/>
            </w:r>
            <w:r w:rsidR="00BC1CEB" w:rsidRPr="00D27A1F">
              <w:t xml:space="preserve"> 6 Tipps zum schnellen Umsatz von mehr Datenschutz</w:t>
            </w:r>
          </w:p>
          <w:p w14:paraId="47286F21" w14:textId="753C311B" w:rsidR="00683EAD" w:rsidRDefault="00C320C7" w:rsidP="00F8546A">
            <w:pPr>
              <w:pStyle w:val="Tabellentext85ptTHlinksbndig"/>
            </w:pPr>
            <w:hyperlink r:id="rId22" w:history="1">
              <w:r w:rsidR="00BC1CEB" w:rsidRPr="00D27A1F">
                <w:rPr>
                  <w:rStyle w:val="Hyperlink"/>
                </w:rPr>
                <w:t>https://www.test.de/Privatsphaere-im-Netz-Wie-Sie-Verfolger-abschuetteln-5286433-0/#id5286447</w:t>
              </w:r>
            </w:hyperlink>
            <w:r w:rsidR="00BC1CEB" w:rsidRPr="00D27A1F">
              <w:t xml:space="preserve"> </w:t>
            </w:r>
            <w:r w:rsidR="00BC1CEB" w:rsidRPr="00D27A1F">
              <w:sym w:font="Wingdings" w:char="F0E0"/>
            </w:r>
            <w:r w:rsidR="00BC1CEB" w:rsidRPr="00D27A1F">
              <w:t xml:space="preserve"> mit Angabe von Dauer und Schwierigkeitsgrad für jede Maßnahme</w:t>
            </w:r>
          </w:p>
          <w:p w14:paraId="1B03FD54" w14:textId="1286A0FF" w:rsidR="00E8379B" w:rsidRDefault="00C320C7" w:rsidP="00F8546A">
            <w:pPr>
              <w:pStyle w:val="Tabellentext85ptTHlinksbndig"/>
            </w:pPr>
            <w:hyperlink r:id="rId23" w:history="1">
              <w:r w:rsidR="00E8379B" w:rsidRPr="00C1349E">
                <w:rPr>
                  <w:rStyle w:val="Hyperlink"/>
                </w:rPr>
                <w:t>https://datenwachschutz.de</w:t>
              </w:r>
              <w:r w:rsidR="00C1349E" w:rsidRPr="00C1349E">
                <w:rPr>
                  <w:rStyle w:val="Hyperlink"/>
                </w:rPr>
                <w:t>/</w:t>
              </w:r>
            </w:hyperlink>
            <w:r w:rsidR="00E8379B" w:rsidRPr="00E8379B">
              <w:t xml:space="preserve"> </w:t>
            </w:r>
            <w:r w:rsidR="00E8379B" w:rsidRPr="00D27A1F">
              <w:sym w:font="Wingdings" w:char="F0E0"/>
            </w:r>
            <w:r w:rsidR="00E8379B">
              <w:t xml:space="preserve"> </w:t>
            </w:r>
            <w:r w:rsidR="00E8379B" w:rsidRPr="00E8379B">
              <w:t>mit Angabe von Dauer und Schwierigkeitsgrad für jede Maßnahme</w:t>
            </w:r>
          </w:p>
          <w:p w14:paraId="7C223F83" w14:textId="15EDA6F6" w:rsidR="00E8379B" w:rsidRPr="00033766" w:rsidRDefault="00C320C7" w:rsidP="00F8546A">
            <w:pPr>
              <w:pStyle w:val="Tabellentext85ptTHlinksbndig"/>
            </w:pPr>
            <w:hyperlink r:id="rId24" w:history="1">
              <w:r w:rsidR="00E8379B" w:rsidRPr="00C1349E">
                <w:rPr>
                  <w:rStyle w:val="Hyperlink"/>
                </w:rPr>
                <w:t>https://myshadow.org/increase-your-privacy</w:t>
              </w:r>
            </w:hyperlink>
            <w:r w:rsidR="00E8379B" w:rsidRPr="00E8379B">
              <w:t xml:space="preserve"> </w:t>
            </w:r>
            <w:r w:rsidR="00E8379B" w:rsidRPr="00D27A1F">
              <w:sym w:font="Wingdings" w:char="F0E0"/>
            </w:r>
            <w:r w:rsidR="00E8379B" w:rsidRPr="00E8379B">
              <w:t xml:space="preserve"> auf Englisch, gut aufbereitet und übersichtlich, Stand von 2018</w:t>
            </w:r>
            <w:r w:rsidR="00683EAD">
              <w:t>“</w:t>
            </w:r>
          </w:p>
        </w:tc>
        <w:tc>
          <w:tcPr>
            <w:tcW w:w="850" w:type="dxa"/>
          </w:tcPr>
          <w:p w14:paraId="5D6316E3" w14:textId="42202EE5" w:rsidR="00BC1CEB" w:rsidRDefault="00BC1CEB" w:rsidP="00F8546A">
            <w:pPr>
              <w:pStyle w:val="Tabellentext85ptTHlinksbndig"/>
            </w:pPr>
            <w:r w:rsidRPr="00400CE6">
              <w:t>30 Min.</w:t>
            </w:r>
          </w:p>
        </w:tc>
        <w:tc>
          <w:tcPr>
            <w:tcW w:w="675" w:type="dxa"/>
          </w:tcPr>
          <w:p w14:paraId="5280547E" w14:textId="1E495DC9" w:rsidR="00BC1CEB" w:rsidRDefault="00BC1CEB" w:rsidP="00F8546A">
            <w:pPr>
              <w:pStyle w:val="Tabellentext85ptTHlinksbndig"/>
            </w:pPr>
            <w:r w:rsidRPr="00400CE6">
              <w:t>Ja</w:t>
            </w:r>
          </w:p>
        </w:tc>
      </w:tr>
    </w:tbl>
    <w:p w14:paraId="78510CA8" w14:textId="6EC2B2D7" w:rsidR="002A695F" w:rsidRDefault="002A695F" w:rsidP="003E7AE1">
      <w:pPr>
        <w:jc w:val="center"/>
        <w:rPr>
          <w:szCs w:val="22"/>
        </w:rPr>
        <w:sectPr w:rsidR="002A695F" w:rsidSect="00D669D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20"/>
          <w:pgMar w:top="1417" w:right="1417" w:bottom="1134" w:left="1417" w:header="964" w:footer="709" w:gutter="0"/>
          <w:cols w:space="708"/>
          <w:titlePg/>
          <w:docGrid w:linePitch="360"/>
        </w:sectPr>
      </w:pPr>
    </w:p>
    <w:p w14:paraId="4B4DA177" w14:textId="3D2FA87D" w:rsidR="00667CD6" w:rsidRPr="009F5A38" w:rsidRDefault="00305E76" w:rsidP="00D0414A">
      <w:pPr>
        <w:pStyle w:val="berschrift1"/>
      </w:pPr>
      <w:r w:rsidRPr="009F5A38">
        <w:lastRenderedPageBreak/>
        <w:t>Erläuterungen zur Tabelle „Ablauf, Material, Durchführung“</w:t>
      </w:r>
    </w:p>
    <w:tbl>
      <w:tblPr>
        <w:tblStyle w:val="TabelleTHKlnmitErgebniszeile"/>
        <w:tblW w:w="0" w:type="auto"/>
        <w:tblLook w:val="04A0" w:firstRow="1" w:lastRow="0" w:firstColumn="1" w:lastColumn="0" w:noHBand="0" w:noVBand="1"/>
      </w:tblPr>
      <w:tblGrid>
        <w:gridCol w:w="1260"/>
        <w:gridCol w:w="7796"/>
      </w:tblGrid>
      <w:tr w:rsidR="002A695F" w:rsidRPr="004719DF" w14:paraId="4253DC19" w14:textId="77777777" w:rsidTr="003D5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0" w:type="dxa"/>
          </w:tcPr>
          <w:p w14:paraId="060D3AA3" w14:textId="77777777" w:rsidR="002A695F" w:rsidRPr="00CA6C5B" w:rsidRDefault="002A695F" w:rsidP="003D5289">
            <w:pPr>
              <w:pStyle w:val="Tabellentext85ptTHlinksbndig"/>
            </w:pPr>
            <w:r>
              <w:t>Angabe</w:t>
            </w:r>
          </w:p>
        </w:tc>
        <w:tc>
          <w:tcPr>
            <w:tcW w:w="7796" w:type="dxa"/>
          </w:tcPr>
          <w:p w14:paraId="448F238E" w14:textId="77777777" w:rsidR="002A695F" w:rsidRPr="00CA6C5B" w:rsidRDefault="002A695F" w:rsidP="003D5289">
            <w:pPr>
              <w:pStyle w:val="Tabellentext85ptTHlinksbndig"/>
            </w:pPr>
            <w:r w:rsidRPr="00CA6C5B">
              <w:t>Bedeutung</w:t>
            </w:r>
          </w:p>
        </w:tc>
      </w:tr>
      <w:tr w:rsidR="002A695F" w:rsidRPr="004719DF" w14:paraId="7E1494CE" w14:textId="77777777" w:rsidTr="003D5289">
        <w:tc>
          <w:tcPr>
            <w:tcW w:w="1260" w:type="dxa"/>
          </w:tcPr>
          <w:p w14:paraId="262F78EF" w14:textId="77777777" w:rsidR="002A695F" w:rsidRPr="00CA6C5B" w:rsidRDefault="002A695F" w:rsidP="003D5289">
            <w:pPr>
              <w:pStyle w:val="Tabellentext85ptTHlinksbndig"/>
            </w:pPr>
            <w:r w:rsidRPr="00CA6C5B">
              <w:t>UD</w:t>
            </w:r>
            <w:r>
              <w:t>I</w:t>
            </w:r>
          </w:p>
        </w:tc>
        <w:tc>
          <w:tcPr>
            <w:tcW w:w="7796" w:type="dxa"/>
          </w:tcPr>
          <w:p w14:paraId="063F381A" w14:textId="77777777" w:rsidR="002A695F" w:rsidRDefault="002A695F" w:rsidP="003D5289">
            <w:pPr>
              <w:pStyle w:val="Tabellentext85ptTHlinksbndig"/>
            </w:pPr>
            <w:r w:rsidRPr="00CA6C5B">
              <w:t xml:space="preserve">Universal Design </w:t>
            </w:r>
            <w:r>
              <w:t xml:space="preserve">for Instruction = </w:t>
            </w:r>
            <w:r w:rsidRPr="00CA6C5B">
              <w:t>Inklusive Gestaltung von Lehren und Lernen</w:t>
            </w:r>
            <w:r>
              <w:t>:</w:t>
            </w:r>
          </w:p>
          <w:p w14:paraId="4257F7AA" w14:textId="77777777" w:rsidR="002A695F" w:rsidRDefault="002A695F" w:rsidP="003D5289">
            <w:pPr>
              <w:pStyle w:val="Tabellentext85ptTHlinksbndig"/>
            </w:pPr>
          </w:p>
          <w:p w14:paraId="43C513C4" w14:textId="77777777" w:rsidR="002A695F" w:rsidRPr="0090797D" w:rsidRDefault="002A695F" w:rsidP="002A695F">
            <w:pPr>
              <w:pStyle w:val="Tabellentext85ptTHlinksbndig"/>
              <w:numPr>
                <w:ilvl w:val="0"/>
                <w:numId w:val="48"/>
              </w:numPr>
            </w:pPr>
            <w:r w:rsidRPr="0090797D">
              <w:t>PowerPoints als Ausdruck und digital verfügbar machen zur Verfolgung des Vortrags und gleichzeitiger Bearbeitung (Notizen)</w:t>
            </w:r>
            <w:r>
              <w:t>.</w:t>
            </w:r>
          </w:p>
          <w:p w14:paraId="7A942C54" w14:textId="77777777" w:rsidR="002A695F" w:rsidRPr="0090797D" w:rsidRDefault="002A695F" w:rsidP="002A695F">
            <w:pPr>
              <w:pStyle w:val="Tabellentext85ptTHlinksbndig"/>
              <w:numPr>
                <w:ilvl w:val="0"/>
                <w:numId w:val="48"/>
              </w:numPr>
            </w:pPr>
            <w:r w:rsidRPr="0090797D">
              <w:t>Auswahl bieten zwischen Bearbeitung von Arbeitsaufträgen am Rechner oder handschriftlich</w:t>
            </w:r>
            <w:r>
              <w:t>.</w:t>
            </w:r>
          </w:p>
          <w:p w14:paraId="21758276" w14:textId="77777777" w:rsidR="002A695F" w:rsidRDefault="002A695F" w:rsidP="002A695F">
            <w:pPr>
              <w:pStyle w:val="Tabellentext85ptTHlinksbndig"/>
              <w:numPr>
                <w:ilvl w:val="0"/>
                <w:numId w:val="48"/>
              </w:numPr>
            </w:pPr>
            <w:r w:rsidRPr="0090797D">
              <w:t>Alle Materialien auch über Lernplattform verfügbar machen</w:t>
            </w:r>
            <w:r>
              <w:t>.</w:t>
            </w:r>
          </w:p>
          <w:p w14:paraId="227F8645" w14:textId="77777777" w:rsidR="002A695F" w:rsidRDefault="002A695F" w:rsidP="002A695F">
            <w:pPr>
              <w:pStyle w:val="Tabellentext85ptTHlinksbndig"/>
              <w:numPr>
                <w:ilvl w:val="0"/>
                <w:numId w:val="48"/>
              </w:numPr>
            </w:pPr>
            <w:r w:rsidRPr="0090797D">
              <w:t>Messenger-Einsatz als zusätzlicher, alltagsnaher Zugan</w:t>
            </w:r>
            <w:r>
              <w:t>g.</w:t>
            </w:r>
          </w:p>
          <w:p w14:paraId="46653AA2" w14:textId="77777777" w:rsidR="00261089" w:rsidRDefault="00261089" w:rsidP="002A695F">
            <w:pPr>
              <w:pStyle w:val="Tabellentext85ptTHlinksbndig"/>
              <w:numPr>
                <w:ilvl w:val="0"/>
                <w:numId w:val="48"/>
              </w:numPr>
            </w:pPr>
            <w:r w:rsidRPr="00261089">
              <w:t>Spiel als zusätzlicher, abwechslungsreicher Zugang</w:t>
            </w:r>
            <w:r>
              <w:t>.</w:t>
            </w:r>
          </w:p>
          <w:p w14:paraId="341AAABB" w14:textId="39C60928" w:rsidR="00850256" w:rsidRPr="00CA6C5B" w:rsidRDefault="00850256" w:rsidP="002A695F">
            <w:pPr>
              <w:pStyle w:val="Tabellentext85ptTHlinksbndig"/>
              <w:numPr>
                <w:ilvl w:val="0"/>
                <w:numId w:val="48"/>
              </w:numPr>
            </w:pPr>
            <w:r>
              <w:t>Präsentationen als vertonte Videos vorhanden.</w:t>
            </w:r>
          </w:p>
        </w:tc>
      </w:tr>
      <w:tr w:rsidR="002A695F" w:rsidRPr="004719DF" w14:paraId="4E99C155" w14:textId="77777777" w:rsidTr="003D5289">
        <w:tc>
          <w:tcPr>
            <w:tcW w:w="1260" w:type="dxa"/>
          </w:tcPr>
          <w:p w14:paraId="769DB0F9" w14:textId="77777777" w:rsidR="002A695F" w:rsidRPr="00FF54FE" w:rsidRDefault="002A695F" w:rsidP="003D5289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 xml:space="preserve">Online </w:t>
            </w:r>
          </w:p>
        </w:tc>
        <w:tc>
          <w:tcPr>
            <w:tcW w:w="7796" w:type="dxa"/>
          </w:tcPr>
          <w:p w14:paraId="398E824D" w14:textId="77777777" w:rsidR="002A695F" w:rsidRDefault="002A695F" w:rsidP="003D5289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>Ja = Online-Durchführung über ein Videokonferenztool möglich</w:t>
            </w:r>
          </w:p>
          <w:p w14:paraId="1A9B3054" w14:textId="4D9F9701" w:rsidR="00ED4144" w:rsidRPr="00FF54FE" w:rsidRDefault="00ED4144" w:rsidP="003D5289">
            <w:pPr>
              <w:pStyle w:val="Tabellentext85ptTHlinksbndig"/>
              <w:rPr>
                <w:bCs/>
              </w:rPr>
            </w:pPr>
            <w:r>
              <w:rPr>
                <w:bCs/>
              </w:rPr>
              <w:t>Nein = Durchführung nur in Präsenzlehre möglich</w:t>
            </w:r>
          </w:p>
        </w:tc>
      </w:tr>
      <w:tr w:rsidR="002A695F" w:rsidRPr="004719DF" w14:paraId="3DFFAB2C" w14:textId="77777777" w:rsidTr="003D5289">
        <w:tc>
          <w:tcPr>
            <w:tcW w:w="1260" w:type="dxa"/>
          </w:tcPr>
          <w:p w14:paraId="7B9ACA45" w14:textId="77777777" w:rsidR="002A695F" w:rsidRPr="00FF54FE" w:rsidRDefault="002A695F" w:rsidP="003D5289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>Zeitangaben</w:t>
            </w:r>
          </w:p>
        </w:tc>
        <w:tc>
          <w:tcPr>
            <w:tcW w:w="7796" w:type="dxa"/>
          </w:tcPr>
          <w:p w14:paraId="7C4EA496" w14:textId="77777777" w:rsidR="002A695F" w:rsidRDefault="002A695F" w:rsidP="002A695F">
            <w:pPr>
              <w:pStyle w:val="Tabellentext85ptTHlinksbndig"/>
              <w:numPr>
                <w:ilvl w:val="0"/>
                <w:numId w:val="47"/>
              </w:numPr>
              <w:rPr>
                <w:bCs/>
              </w:rPr>
            </w:pPr>
            <w:r>
              <w:rPr>
                <w:bCs/>
              </w:rPr>
              <w:t>B</w:t>
            </w:r>
            <w:r w:rsidRPr="00FF54FE">
              <w:rPr>
                <w:bCs/>
              </w:rPr>
              <w:t xml:space="preserve">eziehen sich auf Durchführung in Präsenzlehre. Online-Durchführung erfordert erfahrungsgemäß bis zu 30% (bei Gruppenarbeiten bis 50%) mehr Zeit. </w:t>
            </w:r>
          </w:p>
          <w:p w14:paraId="700D0181" w14:textId="77777777" w:rsidR="002A695F" w:rsidRPr="00FF54FE" w:rsidRDefault="002A695F" w:rsidP="002A695F">
            <w:pPr>
              <w:pStyle w:val="Tabellentext85ptTHlinksbndig"/>
              <w:numPr>
                <w:ilvl w:val="0"/>
                <w:numId w:val="47"/>
              </w:numPr>
              <w:rPr>
                <w:bCs/>
              </w:rPr>
            </w:pPr>
            <w:r>
              <w:rPr>
                <w:bCs/>
              </w:rPr>
              <w:t>Bei zwei Angaben verbunden mit „+“ bezieht sich die erste Angabe auf die Bearbeitungszeit durch die Lernenden, die zweite auf die Besprechungszeit im Plenum.</w:t>
            </w:r>
          </w:p>
        </w:tc>
      </w:tr>
      <w:tr w:rsidR="002A695F" w14:paraId="1E25952C" w14:textId="77777777" w:rsidTr="003D5289">
        <w:trPr>
          <w:trHeight w:val="662"/>
        </w:trPr>
        <w:tc>
          <w:tcPr>
            <w:tcW w:w="1260" w:type="dxa"/>
          </w:tcPr>
          <w:p w14:paraId="145693D3" w14:textId="77777777" w:rsidR="002A695F" w:rsidRPr="00FF54FE" w:rsidRDefault="002A695F" w:rsidP="00305E76">
            <w:pPr>
              <w:pStyle w:val="Tabellentext85ptTHlinksbndig"/>
              <w:jc w:val="right"/>
              <w:rPr>
                <w:bCs/>
              </w:rPr>
            </w:pPr>
            <w:r w:rsidRPr="00FF54FE">
              <w:rPr>
                <w:bCs/>
                <w:noProof/>
              </w:rPr>
              <w:drawing>
                <wp:inline distT="0" distB="0" distL="0" distR="0" wp14:anchorId="22D86FD6" wp14:editId="3E2479DD">
                  <wp:extent cx="514350" cy="514350"/>
                  <wp:effectExtent l="0" t="0" r="0" b="6350"/>
                  <wp:docPr id="5" name="Grafik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5871BB26" w14:textId="3B0B120E" w:rsidR="002A695F" w:rsidRPr="00FF54FE" w:rsidRDefault="002A695F" w:rsidP="003D5289">
            <w:pPr>
              <w:pStyle w:val="Tabellentext85ptTHlinksbndig"/>
              <w:rPr>
                <w:bCs/>
              </w:rPr>
            </w:pPr>
            <w:r w:rsidRPr="00FF54FE">
              <w:rPr>
                <w:bCs/>
              </w:rPr>
              <w:t xml:space="preserve">Vorschlag zum Versand von Lernsnacks über Messenger (oder Lernplattform) im Nachgang der </w:t>
            </w:r>
            <w:r>
              <w:rPr>
                <w:bCs/>
              </w:rPr>
              <w:t xml:space="preserve">betreffenden </w:t>
            </w:r>
            <w:r w:rsidRPr="00FF54FE">
              <w:rPr>
                <w:bCs/>
              </w:rPr>
              <w:t>Lehreinheit</w:t>
            </w:r>
            <w:r>
              <w:rPr>
                <w:bCs/>
              </w:rPr>
              <w:t>. Die Lernsnacks dienen einer spielerischen, abwechslungsreichen und intuitiven Integration der Lerninhalte in den Alltag der Lernenden.</w:t>
            </w:r>
            <w:r w:rsidR="001E0CBA">
              <w:rPr>
                <w:bCs/>
              </w:rPr>
              <w:t xml:space="preserve"> Weitere Hinweise hierzu siehe Modul 6: </w:t>
            </w:r>
            <w:hyperlink r:id="rId31" w:history="1">
              <w:r w:rsidR="001E0CBA" w:rsidRPr="00BE5C77">
                <w:rPr>
                  <w:rStyle w:val="Hyperlink"/>
                  <w:bCs/>
                </w:rPr>
                <w:t>www.daslernbuero.de/medienkompetenz/06</w:t>
              </w:r>
            </w:hyperlink>
            <w:r w:rsidR="001E0CBA">
              <w:rPr>
                <w:bCs/>
              </w:rPr>
              <w:t xml:space="preserve">. </w:t>
            </w:r>
          </w:p>
        </w:tc>
      </w:tr>
    </w:tbl>
    <w:p w14:paraId="3FA47F7A" w14:textId="77777777" w:rsidR="002A695F" w:rsidRPr="002A695F" w:rsidRDefault="002A695F" w:rsidP="002A695F"/>
    <w:sectPr w:rsidR="002A695F" w:rsidRPr="002A695F" w:rsidSect="00D669D8">
      <w:headerReference w:type="first" r:id="rId32"/>
      <w:footerReference w:type="first" r:id="rId33"/>
      <w:pgSz w:w="11900" w:h="16820"/>
      <w:pgMar w:top="1417" w:right="1417" w:bottom="1134" w:left="1417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F4D1" w14:textId="77777777" w:rsidR="00C320C7" w:rsidRDefault="00C320C7" w:rsidP="001610E8">
      <w:r>
        <w:separator/>
      </w:r>
    </w:p>
    <w:p w14:paraId="5200CE31" w14:textId="77777777" w:rsidR="00C320C7" w:rsidRDefault="00C320C7" w:rsidP="001610E8"/>
    <w:p w14:paraId="03F30698" w14:textId="77777777" w:rsidR="00C320C7" w:rsidRDefault="00C320C7" w:rsidP="001610E8"/>
    <w:p w14:paraId="1D50B210" w14:textId="77777777" w:rsidR="00C320C7" w:rsidRDefault="00C320C7" w:rsidP="001610E8"/>
  </w:endnote>
  <w:endnote w:type="continuationSeparator" w:id="0">
    <w:p w14:paraId="15E41EF8" w14:textId="77777777" w:rsidR="00C320C7" w:rsidRDefault="00C320C7" w:rsidP="001610E8">
      <w:r>
        <w:continuationSeparator/>
      </w:r>
    </w:p>
    <w:p w14:paraId="6B84C06C" w14:textId="77777777" w:rsidR="00C320C7" w:rsidRDefault="00C320C7" w:rsidP="001610E8"/>
    <w:p w14:paraId="5ED6CF24" w14:textId="77777777" w:rsidR="00C320C7" w:rsidRDefault="00C320C7" w:rsidP="001610E8"/>
    <w:p w14:paraId="71D58519" w14:textId="77777777" w:rsidR="00C320C7" w:rsidRDefault="00C320C7" w:rsidP="00161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BEA7" w14:textId="77777777" w:rsidR="0089790A" w:rsidRDefault="008979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BAB7" w14:textId="77777777" w:rsidR="0089790A" w:rsidRDefault="008979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3A41" w14:textId="77777777" w:rsidR="0089790A" w:rsidRDefault="0089790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85C7" w14:textId="6F051A39" w:rsidR="0080489B" w:rsidRPr="00E11894" w:rsidRDefault="0080489B" w:rsidP="0080489B">
    <w:pPr>
      <w:pStyle w:val="Impressumberschrift"/>
    </w:pPr>
    <w:r w:rsidRPr="00E11894">
      <w:t>Lizenzhinweise</w:t>
    </w:r>
  </w:p>
  <w:p w14:paraId="303F11AA" w14:textId="356364BE" w:rsidR="0080489B" w:rsidRPr="00E11894" w:rsidRDefault="0080489B" w:rsidP="0080489B">
    <w:pPr>
      <w:pStyle w:val="Impressum"/>
    </w:pPr>
    <w:r w:rsidRPr="00E11894">
      <w:t>Autor</w:t>
    </w:r>
    <w:r w:rsidR="004B62BD">
      <w:t>in</w:t>
    </w:r>
    <w:r w:rsidRPr="00E11894">
      <w:t>: Jule Murmann für TH Köl</w:t>
    </w:r>
    <w:r w:rsidR="004B62BD">
      <w:t>n</w:t>
    </w:r>
    <w:r w:rsidRPr="00E11894">
      <w:t>.</w:t>
    </w:r>
  </w:p>
  <w:p w14:paraId="7E956F96" w14:textId="273F1512" w:rsidR="0080489B" w:rsidRPr="00E11894" w:rsidRDefault="0080489B" w:rsidP="0080489B">
    <w:pPr>
      <w:pStyle w:val="Impressum"/>
    </w:pPr>
    <w:r w:rsidRPr="00E11894">
      <w:t xml:space="preserve">Titel: Baukasten der Medienkompetenz | Modul 4: Schützen und sicher agieren | </w:t>
    </w:r>
    <w:r>
      <w:t>Gesamtübersicht.</w:t>
    </w:r>
  </w:p>
  <w:p w14:paraId="45E6BC9C" w14:textId="77777777" w:rsidR="0080489B" w:rsidRPr="00E11894" w:rsidRDefault="0080489B" w:rsidP="0080489B">
    <w:pPr>
      <w:pStyle w:val="Impressum"/>
    </w:pPr>
    <w:r w:rsidRPr="00E11894">
      <w:t xml:space="preserve">Diese Datei und weitere Materialien des Themenbereichs finden Sie </w:t>
    </w:r>
    <w:r w:rsidRPr="00E11894">
      <w:rPr>
        <w:rStyle w:val="QuellenLinkZchn"/>
        <w:lang w:val="de-DE"/>
      </w:rPr>
      <w:t xml:space="preserve">an </w:t>
    </w:r>
    <w:hyperlink r:id="rId1" w:history="1">
      <w:r w:rsidRPr="00E11894">
        <w:rPr>
          <w:rStyle w:val="QuellenLinkZchn"/>
          <w:lang w:val="de-DE"/>
        </w:rPr>
        <w:t>dieser Stelle</w:t>
      </w:r>
    </w:hyperlink>
    <w:r w:rsidRPr="00E11894">
      <w:t xml:space="preserve"> auf der Lernplattform DAS LERNBÜRO.</w:t>
    </w:r>
  </w:p>
  <w:p w14:paraId="1524739D" w14:textId="77777777" w:rsidR="009C6CB4" w:rsidRDefault="0080489B" w:rsidP="0080489B">
    <w:pPr>
      <w:pStyle w:val="Impressum"/>
      <w:jc w:val="left"/>
    </w:pPr>
    <w:r w:rsidRPr="00E11894">
      <w:t>Dieses Dokument entstand im Rahmen des Projekts IDiT</w:t>
    </w:r>
    <w:r>
      <w:t>. BMBF-</w:t>
    </w:r>
    <w:r w:rsidRPr="003C5730">
      <w:t>Förderkennzeichen</w:t>
    </w:r>
    <w:r>
      <w:t>:</w:t>
    </w:r>
    <w:r w:rsidRPr="003C5730">
      <w:t xml:space="preserve"> 01PE18015. Projekt-Website: </w:t>
    </w:r>
    <w:hyperlink r:id="rId2" w:history="1">
      <w:proofErr w:type="gramStart"/>
      <w:r w:rsidRPr="004B40C8">
        <w:rPr>
          <w:rStyle w:val="Hyperlink"/>
        </w:rPr>
        <w:t>idit.online</w:t>
      </w:r>
      <w:proofErr w:type="gramEnd"/>
    </w:hyperlink>
    <w:r w:rsidRPr="003C5730">
      <w:t xml:space="preserve">. </w:t>
    </w:r>
    <w:r>
      <w:t xml:space="preserve"> </w:t>
    </w:r>
  </w:p>
  <w:p w14:paraId="28DABFB6" w14:textId="77777777" w:rsidR="009C6CB4" w:rsidRDefault="009C6CB4" w:rsidP="0080489B">
    <w:pPr>
      <w:pStyle w:val="Impressum"/>
      <w:jc w:val="left"/>
    </w:pPr>
  </w:p>
  <w:p w14:paraId="3FDE94E6" w14:textId="6AF965BB" w:rsidR="0080489B" w:rsidRDefault="009C6CB4" w:rsidP="0080489B">
    <w:pPr>
      <w:pStyle w:val="Impressum"/>
      <w:jc w:val="left"/>
    </w:pPr>
    <w:r>
      <w:rPr>
        <w:noProof/>
      </w:rPr>
      <w:drawing>
        <wp:inline distT="0" distB="0" distL="0" distR="0" wp14:anchorId="1BAD73EC" wp14:editId="16400CE4">
          <wp:extent cx="2165117" cy="355600"/>
          <wp:effectExtent l="0" t="0" r="0" b="0"/>
          <wp:docPr id="6" name="Grafik 6" descr="Logos der Verbundpartner des Projekts IDiT: BFW Köln, Technische Hochschule Köln, Hochschule Niederrh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Logos der Verbundpartner des Projekts IDiT: BFW Köln, Technische Hochschule Köln, Hochschule Niederrhei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72" cy="365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80489B" w:rsidRPr="009D5FB9">
      <w:rPr>
        <w:noProof/>
      </w:rPr>
      <w:drawing>
        <wp:inline distT="0" distB="0" distL="0" distR="0" wp14:anchorId="65E2DE51" wp14:editId="2EABBBD4">
          <wp:extent cx="1000125" cy="343793"/>
          <wp:effectExtent l="0" t="0" r="3175" b="0"/>
          <wp:docPr id="3" name="Grafik 21" descr="Logo zur CC BY-SA Lizenz&#10;&#10;https://creativecommons.org/licenses/by-sa/4.0/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1" descr="Logo zur CC BY-SA Lizenz&#10;&#10;https://creativecommons.org/licenses/by-sa/4.0/">
                    <a:hlinkClick r:id="rId4"/>
                  </pic:cNvPr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1014673" cy="348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89B">
      <w:t xml:space="preserve"> 2021. </w:t>
    </w:r>
  </w:p>
  <w:p w14:paraId="7CC0B51C" w14:textId="77777777" w:rsidR="009C6CB4" w:rsidRDefault="009C6CB4" w:rsidP="0080489B">
    <w:pPr>
      <w:pStyle w:val="Impressum"/>
      <w:jc w:val="left"/>
    </w:pPr>
  </w:p>
  <w:p w14:paraId="06E8F3D6" w14:textId="77777777" w:rsidR="00863DFD" w:rsidRPr="003C4F9C" w:rsidRDefault="00863DFD" w:rsidP="00863DFD">
    <w:pPr>
      <w:pStyle w:val="Impressum"/>
    </w:pPr>
    <w:r>
      <w:t>Der Lizenzvertrag ist hier abrufba</w:t>
    </w:r>
    <w:r w:rsidRPr="00F04F19">
      <w:rPr>
        <w:color w:val="000000" w:themeColor="text1"/>
      </w:rPr>
      <w:t>r</w:t>
    </w:r>
    <w:r w:rsidRPr="00F04F19">
      <w:rPr>
        <w:rStyle w:val="Hyperlink"/>
        <w:color w:val="000000" w:themeColor="text1"/>
        <w:u w:val="none"/>
      </w:rPr>
      <w:t xml:space="preserve">: </w:t>
    </w:r>
    <w:hyperlink r:id="rId6" w:history="1">
      <w:r w:rsidRPr="00F04F19">
        <w:rPr>
          <w:rStyle w:val="Hyperlink"/>
        </w:rPr>
        <w:t>creativecommons.org/</w:t>
      </w:r>
      <w:proofErr w:type="spellStart"/>
      <w:r w:rsidRPr="00F04F19">
        <w:rPr>
          <w:rStyle w:val="Hyperlink"/>
        </w:rPr>
        <w:t>licenses</w:t>
      </w:r>
      <w:proofErr w:type="spellEnd"/>
      <w:r w:rsidRPr="00F04F19">
        <w:rPr>
          <w:rStyle w:val="Hyperlink"/>
        </w:rPr>
        <w:t>/</w:t>
      </w:r>
      <w:proofErr w:type="spellStart"/>
      <w:r w:rsidRPr="00F04F19">
        <w:rPr>
          <w:rStyle w:val="Hyperlink"/>
        </w:rPr>
        <w:t>by-sa</w:t>
      </w:r>
      <w:proofErr w:type="spellEnd"/>
      <w:r w:rsidRPr="00F04F19">
        <w:rPr>
          <w:rStyle w:val="Hyperlink"/>
        </w:rPr>
        <w:t>/4.0/deed.de</w:t>
      </w:r>
    </w:hyperlink>
    <w:r>
      <w:t xml:space="preserve">. </w:t>
    </w:r>
    <w:r w:rsidRPr="00BB3361">
      <w:t>Verwendung von Logos unter Markenrecht.</w:t>
    </w:r>
    <w:r>
      <w:t xml:space="preserve"> </w:t>
    </w:r>
    <w:r w:rsidRPr="00F85579">
      <w:t xml:space="preserve">Piktogramme: MS Office 365; lizenzfrei nutzbar mit </w:t>
    </w:r>
    <w:hyperlink r:id="rId7" w:history="1">
      <w:r w:rsidRPr="00F85579">
        <w:rPr>
          <w:rStyle w:val="Hyperlink"/>
        </w:rPr>
        <w:t>Genehmigung</w:t>
      </w:r>
    </w:hyperlink>
    <w:r w:rsidRPr="00F85579">
      <w:t xml:space="preserve"> von Microsoft.</w:t>
    </w:r>
  </w:p>
  <w:p w14:paraId="721D4149" w14:textId="357ACA33" w:rsidR="0080489B" w:rsidRPr="0080489B" w:rsidRDefault="0080489B" w:rsidP="0080489B">
    <w:pPr>
      <w:jc w:val="right"/>
      <w:rPr>
        <w:sz w:val="10"/>
        <w:szCs w:val="16"/>
      </w:rPr>
    </w:pPr>
    <w:r w:rsidRPr="00E7668B">
      <w:rPr>
        <w:noProof/>
        <w:sz w:val="20"/>
      </w:rPr>
      <w:drawing>
        <wp:inline distT="0" distB="0" distL="0" distR="0" wp14:anchorId="4AF55463" wp14:editId="40B33DFF">
          <wp:extent cx="5553650" cy="1065083"/>
          <wp:effectExtent l="0" t="0" r="0" b="1905"/>
          <wp:docPr id="4" name="Grafik 20" descr="Logos der Geldgeber: Bundesministerium für Bildung und Forschung, Europäischer Sozialfonds, Europäische Union und Slogan: Zusammen, Zukunft, Gestalt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0" descr="Logos der Geldgeber: Bundesministerium für Bildung und Forschung, Europäischer Sozialfonds, Europäische Union und Slogan: Zusammen, Zukunft, Gestalten.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53650" cy="106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sz w:val="20"/>
        </w:rPr>
        <w:id w:val="1633366489"/>
        <w:docPartObj>
          <w:docPartGallery w:val="Page Numbers (Top of Page)"/>
          <w:docPartUnique/>
        </w:docPartObj>
      </w:sdtPr>
      <w:sdtEndPr/>
      <w:sdtContent>
        <w:r w:rsidRPr="00E7668B">
          <w:rPr>
            <w:sz w:val="20"/>
          </w:rPr>
          <w:t xml:space="preserve">Seite </w:t>
        </w:r>
        <w:r w:rsidRPr="00E7668B">
          <w:rPr>
            <w:sz w:val="20"/>
          </w:rPr>
          <w:fldChar w:fldCharType="begin"/>
        </w:r>
        <w:r w:rsidRPr="00E7668B">
          <w:rPr>
            <w:sz w:val="20"/>
          </w:rPr>
          <w:instrText>PAGE</w:instrText>
        </w:r>
        <w:r w:rsidRPr="00E7668B">
          <w:rPr>
            <w:sz w:val="20"/>
          </w:rPr>
          <w:fldChar w:fldCharType="separate"/>
        </w:r>
        <w:r>
          <w:rPr>
            <w:sz w:val="20"/>
          </w:rPr>
          <w:t>4</w:t>
        </w:r>
        <w:r w:rsidRPr="00E7668B">
          <w:rPr>
            <w:sz w:val="20"/>
          </w:rPr>
          <w:fldChar w:fldCharType="end"/>
        </w:r>
        <w:r w:rsidRPr="00E7668B">
          <w:rPr>
            <w:sz w:val="20"/>
          </w:rPr>
          <w:t xml:space="preserve"> von </w:t>
        </w:r>
        <w:r w:rsidRPr="00E7668B">
          <w:rPr>
            <w:sz w:val="20"/>
          </w:rPr>
          <w:fldChar w:fldCharType="begin"/>
        </w:r>
        <w:r w:rsidRPr="00E7668B">
          <w:rPr>
            <w:sz w:val="20"/>
          </w:rPr>
          <w:instrText>NUMPAGES</w:instrText>
        </w:r>
        <w:r w:rsidRPr="00E7668B">
          <w:rPr>
            <w:sz w:val="20"/>
          </w:rPr>
          <w:fldChar w:fldCharType="separate"/>
        </w:r>
        <w:r>
          <w:rPr>
            <w:sz w:val="20"/>
          </w:rPr>
          <w:t>4</w:t>
        </w:r>
        <w:r w:rsidRPr="00E7668B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5855" w14:textId="77777777" w:rsidR="00C320C7" w:rsidRDefault="00C320C7" w:rsidP="001610E8">
      <w:r>
        <w:separator/>
      </w:r>
    </w:p>
  </w:footnote>
  <w:footnote w:type="continuationSeparator" w:id="0">
    <w:p w14:paraId="447BBD5C" w14:textId="77777777" w:rsidR="00C320C7" w:rsidRDefault="00C320C7" w:rsidP="001610E8">
      <w:r>
        <w:continuationSeparator/>
      </w:r>
    </w:p>
    <w:p w14:paraId="5A1C59BF" w14:textId="77777777" w:rsidR="00C320C7" w:rsidRDefault="00C320C7" w:rsidP="001610E8"/>
    <w:p w14:paraId="0CABE0BD" w14:textId="77777777" w:rsidR="00C320C7" w:rsidRDefault="00C320C7" w:rsidP="001610E8"/>
    <w:p w14:paraId="38D958CD" w14:textId="77777777" w:rsidR="00C320C7" w:rsidRDefault="00C320C7" w:rsidP="001610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B207" w14:textId="77777777" w:rsidR="0089790A" w:rsidRDefault="008979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F9EE" w14:textId="215F708C" w:rsidR="00BC1CEB" w:rsidRPr="00BC1CEB" w:rsidRDefault="00BC1CEB">
    <w:pPr>
      <w:pStyle w:val="Kopfzeile"/>
      <w:rPr>
        <w:szCs w:val="16"/>
      </w:rPr>
    </w:pPr>
    <w:r w:rsidRPr="001610E8">
      <w:t xml:space="preserve">Baukasten der Medienkompetenz | </w:t>
    </w:r>
    <w:r>
      <w:t>Modul 4: Schützen und sicher agieren</w:t>
    </w:r>
    <w:r w:rsidRPr="001610E8">
      <w:t xml:space="preserve"> | </w:t>
    </w:r>
    <w:r>
      <w:t>Gesamtübersicht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B61A" w14:textId="52BA77F9" w:rsidR="00D669D8" w:rsidRDefault="00850D22" w:rsidP="00D669D8">
    <w:pPr>
      <w:jc w:val="right"/>
    </w:pPr>
    <w:r>
      <w:rPr>
        <w:noProof/>
      </w:rPr>
      <w:drawing>
        <wp:inline distT="0" distB="0" distL="0" distR="0" wp14:anchorId="56995EC7" wp14:editId="54D5D188">
          <wp:extent cx="1958340" cy="647700"/>
          <wp:effectExtent l="0" t="0" r="0" b="0"/>
          <wp:docPr id="1" name="Grafik 1" descr="Das Lernbüro in rot und schwarz ausgeschrieben mit einer Kreisgrafik am Ende." title="Logo: Das Lernbü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rnbüro_cmyk_Print_farbe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583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90333" w14:textId="77777777" w:rsidR="00D669D8" w:rsidRPr="00D669D8" w:rsidRDefault="00D669D8">
    <w:pPr>
      <w:pStyle w:val="Kopfzeile"/>
      <w:rPr>
        <w:szCs w:val="16"/>
      </w:rPr>
    </w:pPr>
    <w:r w:rsidRPr="001610E8">
      <w:t xml:space="preserve">Baukasten der Medienkompetenz | </w:t>
    </w:r>
    <w:r>
      <w:t>Modul 4: Schützen und sicher agieren</w:t>
    </w:r>
    <w:r w:rsidRPr="001610E8">
      <w:t xml:space="preserve"> | </w:t>
    </w:r>
    <w:r>
      <w:t>Gesamtübersicht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4514" w14:textId="77777777" w:rsidR="00BC1CEB" w:rsidRPr="00D669D8" w:rsidRDefault="00BC1CEB">
    <w:pPr>
      <w:pStyle w:val="Kopfzeile"/>
      <w:rPr>
        <w:szCs w:val="16"/>
      </w:rPr>
    </w:pPr>
    <w:r w:rsidRPr="001610E8">
      <w:t xml:space="preserve">Baukasten der Medienkompetenz | </w:t>
    </w:r>
    <w:r>
      <w:t>Modul 4: Schützen und sicher agieren</w:t>
    </w:r>
    <w:r w:rsidRPr="001610E8">
      <w:t xml:space="preserve"> | </w:t>
    </w:r>
    <w:r>
      <w:t>Gesamtübersicht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E0D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429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2CE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C2B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02D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EE2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70B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C0E8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E26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03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51E74"/>
    <w:multiLevelType w:val="hybridMultilevel"/>
    <w:tmpl w:val="E91A52EE"/>
    <w:lvl w:ilvl="0" w:tplc="F7040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23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AC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8B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26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ED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4C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C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20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76D0928"/>
    <w:multiLevelType w:val="hybridMultilevel"/>
    <w:tmpl w:val="D6681436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BE5D88"/>
    <w:multiLevelType w:val="hybridMultilevel"/>
    <w:tmpl w:val="C9041628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632F61"/>
    <w:multiLevelType w:val="hybridMultilevel"/>
    <w:tmpl w:val="2BF26880"/>
    <w:lvl w:ilvl="0" w:tplc="810C3A82">
      <w:start w:val="10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8700B"/>
    <w:multiLevelType w:val="hybridMultilevel"/>
    <w:tmpl w:val="4D2ABD3A"/>
    <w:lvl w:ilvl="0" w:tplc="DA7448A8">
      <w:start w:val="1"/>
      <w:numFmt w:val="decimal"/>
      <w:lvlText w:val="%1)"/>
      <w:lvlJc w:val="left"/>
      <w:pPr>
        <w:ind w:left="720" w:hanging="360"/>
      </w:pPr>
    </w:lvl>
    <w:lvl w:ilvl="1" w:tplc="E1DC6460">
      <w:start w:val="1"/>
      <w:numFmt w:val="lowerLetter"/>
      <w:lvlText w:val="%2."/>
      <w:lvlJc w:val="left"/>
      <w:pPr>
        <w:ind w:left="1440" w:hanging="360"/>
      </w:pPr>
    </w:lvl>
    <w:lvl w:ilvl="2" w:tplc="553A0248">
      <w:start w:val="1"/>
      <w:numFmt w:val="lowerRoman"/>
      <w:lvlText w:val="%3."/>
      <w:lvlJc w:val="right"/>
      <w:pPr>
        <w:ind w:left="2160" w:hanging="180"/>
      </w:pPr>
    </w:lvl>
    <w:lvl w:ilvl="3" w:tplc="C3C63184">
      <w:start w:val="1"/>
      <w:numFmt w:val="decimal"/>
      <w:lvlText w:val="%4."/>
      <w:lvlJc w:val="left"/>
      <w:pPr>
        <w:ind w:left="2880" w:hanging="360"/>
      </w:pPr>
    </w:lvl>
    <w:lvl w:ilvl="4" w:tplc="0F580E84">
      <w:start w:val="1"/>
      <w:numFmt w:val="lowerLetter"/>
      <w:lvlText w:val="%5."/>
      <w:lvlJc w:val="left"/>
      <w:pPr>
        <w:ind w:left="3600" w:hanging="360"/>
      </w:pPr>
    </w:lvl>
    <w:lvl w:ilvl="5" w:tplc="2FB6B240">
      <w:start w:val="1"/>
      <w:numFmt w:val="lowerRoman"/>
      <w:lvlText w:val="%6."/>
      <w:lvlJc w:val="right"/>
      <w:pPr>
        <w:ind w:left="4320" w:hanging="180"/>
      </w:pPr>
    </w:lvl>
    <w:lvl w:ilvl="6" w:tplc="E4C4DF52">
      <w:start w:val="1"/>
      <w:numFmt w:val="decimal"/>
      <w:lvlText w:val="%7."/>
      <w:lvlJc w:val="left"/>
      <w:pPr>
        <w:ind w:left="5040" w:hanging="360"/>
      </w:pPr>
    </w:lvl>
    <w:lvl w:ilvl="7" w:tplc="0A92C69E">
      <w:start w:val="1"/>
      <w:numFmt w:val="lowerLetter"/>
      <w:lvlText w:val="%8."/>
      <w:lvlJc w:val="left"/>
      <w:pPr>
        <w:ind w:left="5760" w:hanging="360"/>
      </w:pPr>
    </w:lvl>
    <w:lvl w:ilvl="8" w:tplc="1A5448C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7581D"/>
    <w:multiLevelType w:val="hybridMultilevel"/>
    <w:tmpl w:val="199CBCEE"/>
    <w:lvl w:ilvl="0" w:tplc="8578BE1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D0693"/>
    <w:multiLevelType w:val="hybridMultilevel"/>
    <w:tmpl w:val="AC5E0930"/>
    <w:lvl w:ilvl="0" w:tplc="2D206C0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1C28CB"/>
    <w:multiLevelType w:val="hybridMultilevel"/>
    <w:tmpl w:val="60ECC746"/>
    <w:lvl w:ilvl="0" w:tplc="5D226C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A8B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A00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1E1F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686D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A06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7EA4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E0E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CC46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06C7934"/>
    <w:multiLevelType w:val="hybridMultilevel"/>
    <w:tmpl w:val="680E69B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651DA"/>
    <w:multiLevelType w:val="hybridMultilevel"/>
    <w:tmpl w:val="37C048D0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4E26DF"/>
    <w:multiLevelType w:val="hybridMultilevel"/>
    <w:tmpl w:val="D442995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660BE"/>
    <w:multiLevelType w:val="hybridMultilevel"/>
    <w:tmpl w:val="69D6D3CC"/>
    <w:lvl w:ilvl="0" w:tplc="2D206C0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628B0"/>
    <w:multiLevelType w:val="hybridMultilevel"/>
    <w:tmpl w:val="22CE7B22"/>
    <w:lvl w:ilvl="0" w:tplc="2D206C0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858D9"/>
    <w:multiLevelType w:val="hybridMultilevel"/>
    <w:tmpl w:val="9D7AD390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676903"/>
    <w:multiLevelType w:val="hybridMultilevel"/>
    <w:tmpl w:val="C046EA86"/>
    <w:lvl w:ilvl="0" w:tplc="CEE24474">
      <w:start w:val="1"/>
      <w:numFmt w:val="decimal"/>
      <w:lvlText w:val="%1)"/>
      <w:lvlJc w:val="left"/>
      <w:pPr>
        <w:ind w:left="720" w:hanging="360"/>
      </w:pPr>
    </w:lvl>
    <w:lvl w:ilvl="1" w:tplc="8C2288A2">
      <w:start w:val="1"/>
      <w:numFmt w:val="lowerLetter"/>
      <w:lvlText w:val="%2."/>
      <w:lvlJc w:val="left"/>
      <w:pPr>
        <w:ind w:left="1440" w:hanging="360"/>
      </w:pPr>
    </w:lvl>
    <w:lvl w:ilvl="2" w:tplc="19149C32">
      <w:start w:val="1"/>
      <w:numFmt w:val="lowerRoman"/>
      <w:lvlText w:val="%3."/>
      <w:lvlJc w:val="right"/>
      <w:pPr>
        <w:ind w:left="2160" w:hanging="180"/>
      </w:pPr>
    </w:lvl>
    <w:lvl w:ilvl="3" w:tplc="B14C30BE">
      <w:start w:val="1"/>
      <w:numFmt w:val="decimal"/>
      <w:lvlText w:val="%4."/>
      <w:lvlJc w:val="left"/>
      <w:pPr>
        <w:ind w:left="2880" w:hanging="360"/>
      </w:pPr>
    </w:lvl>
    <w:lvl w:ilvl="4" w:tplc="5C6C0736">
      <w:start w:val="1"/>
      <w:numFmt w:val="lowerLetter"/>
      <w:lvlText w:val="%5."/>
      <w:lvlJc w:val="left"/>
      <w:pPr>
        <w:ind w:left="3600" w:hanging="360"/>
      </w:pPr>
    </w:lvl>
    <w:lvl w:ilvl="5" w:tplc="1B34EEF2">
      <w:start w:val="1"/>
      <w:numFmt w:val="lowerRoman"/>
      <w:lvlText w:val="%6."/>
      <w:lvlJc w:val="right"/>
      <w:pPr>
        <w:ind w:left="4320" w:hanging="180"/>
      </w:pPr>
    </w:lvl>
    <w:lvl w:ilvl="6" w:tplc="42343DC6">
      <w:start w:val="1"/>
      <w:numFmt w:val="decimal"/>
      <w:lvlText w:val="%7."/>
      <w:lvlJc w:val="left"/>
      <w:pPr>
        <w:ind w:left="5040" w:hanging="360"/>
      </w:pPr>
    </w:lvl>
    <w:lvl w:ilvl="7" w:tplc="45C031FA">
      <w:start w:val="1"/>
      <w:numFmt w:val="lowerLetter"/>
      <w:lvlText w:val="%8."/>
      <w:lvlJc w:val="left"/>
      <w:pPr>
        <w:ind w:left="5760" w:hanging="360"/>
      </w:pPr>
    </w:lvl>
    <w:lvl w:ilvl="8" w:tplc="B8F886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773F"/>
    <w:multiLevelType w:val="hybridMultilevel"/>
    <w:tmpl w:val="E734647A"/>
    <w:lvl w:ilvl="0" w:tplc="F8965E8E">
      <w:start w:val="1"/>
      <w:numFmt w:val="decimal"/>
      <w:lvlText w:val="%1)"/>
      <w:lvlJc w:val="left"/>
      <w:pPr>
        <w:ind w:left="720" w:hanging="360"/>
      </w:pPr>
    </w:lvl>
    <w:lvl w:ilvl="1" w:tplc="DD64EB72">
      <w:start w:val="1"/>
      <w:numFmt w:val="lowerLetter"/>
      <w:lvlText w:val="%2."/>
      <w:lvlJc w:val="left"/>
      <w:pPr>
        <w:ind w:left="1440" w:hanging="360"/>
      </w:pPr>
    </w:lvl>
    <w:lvl w:ilvl="2" w:tplc="154455C2">
      <w:start w:val="1"/>
      <w:numFmt w:val="lowerRoman"/>
      <w:lvlText w:val="%3."/>
      <w:lvlJc w:val="right"/>
      <w:pPr>
        <w:ind w:left="2160" w:hanging="180"/>
      </w:pPr>
    </w:lvl>
    <w:lvl w:ilvl="3" w:tplc="6B840ECA">
      <w:start w:val="1"/>
      <w:numFmt w:val="decimal"/>
      <w:lvlText w:val="%4."/>
      <w:lvlJc w:val="left"/>
      <w:pPr>
        <w:ind w:left="2880" w:hanging="360"/>
      </w:pPr>
    </w:lvl>
    <w:lvl w:ilvl="4" w:tplc="A240E4AE">
      <w:start w:val="1"/>
      <w:numFmt w:val="lowerLetter"/>
      <w:lvlText w:val="%5."/>
      <w:lvlJc w:val="left"/>
      <w:pPr>
        <w:ind w:left="3600" w:hanging="360"/>
      </w:pPr>
    </w:lvl>
    <w:lvl w:ilvl="5" w:tplc="7368C1E4">
      <w:start w:val="1"/>
      <w:numFmt w:val="lowerRoman"/>
      <w:lvlText w:val="%6."/>
      <w:lvlJc w:val="right"/>
      <w:pPr>
        <w:ind w:left="4320" w:hanging="180"/>
      </w:pPr>
    </w:lvl>
    <w:lvl w:ilvl="6" w:tplc="014E8428">
      <w:start w:val="1"/>
      <w:numFmt w:val="decimal"/>
      <w:lvlText w:val="%7."/>
      <w:lvlJc w:val="left"/>
      <w:pPr>
        <w:ind w:left="5040" w:hanging="360"/>
      </w:pPr>
    </w:lvl>
    <w:lvl w:ilvl="7" w:tplc="711A7BF6">
      <w:start w:val="1"/>
      <w:numFmt w:val="lowerLetter"/>
      <w:lvlText w:val="%8."/>
      <w:lvlJc w:val="left"/>
      <w:pPr>
        <w:ind w:left="5760" w:hanging="360"/>
      </w:pPr>
    </w:lvl>
    <w:lvl w:ilvl="8" w:tplc="2802447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E7F6C"/>
    <w:multiLevelType w:val="hybridMultilevel"/>
    <w:tmpl w:val="18642928"/>
    <w:lvl w:ilvl="0" w:tplc="41969FE0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170C63"/>
    <w:multiLevelType w:val="hybridMultilevel"/>
    <w:tmpl w:val="D6365EEC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22B48"/>
    <w:multiLevelType w:val="hybridMultilevel"/>
    <w:tmpl w:val="805CB70C"/>
    <w:lvl w:ilvl="0" w:tplc="2D206C0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3E1DD1"/>
    <w:multiLevelType w:val="hybridMultilevel"/>
    <w:tmpl w:val="3AA05EEC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532D2"/>
    <w:multiLevelType w:val="hybridMultilevel"/>
    <w:tmpl w:val="5A587C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876F0"/>
    <w:multiLevelType w:val="hybridMultilevel"/>
    <w:tmpl w:val="78E46700"/>
    <w:lvl w:ilvl="0" w:tplc="25B8629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A456BE"/>
    <w:multiLevelType w:val="hybridMultilevel"/>
    <w:tmpl w:val="E320D9BC"/>
    <w:lvl w:ilvl="0" w:tplc="E0FEF63C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433864"/>
    <w:multiLevelType w:val="multilevel"/>
    <w:tmpl w:val="C4325D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25824C6"/>
    <w:multiLevelType w:val="multilevel"/>
    <w:tmpl w:val="17B4CC2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F759A7"/>
    <w:multiLevelType w:val="hybridMultilevel"/>
    <w:tmpl w:val="EAE6FD86"/>
    <w:lvl w:ilvl="0" w:tplc="23F861E4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1D43F2"/>
    <w:multiLevelType w:val="hybridMultilevel"/>
    <w:tmpl w:val="9F700E2C"/>
    <w:lvl w:ilvl="0" w:tplc="8488FF1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8526F2"/>
    <w:multiLevelType w:val="hybridMultilevel"/>
    <w:tmpl w:val="14A8B398"/>
    <w:lvl w:ilvl="0" w:tplc="F8965E8E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A70B36"/>
    <w:multiLevelType w:val="multilevel"/>
    <w:tmpl w:val="49943922"/>
    <w:styleLink w:val="ListeTHKlnArial2"/>
    <w:lvl w:ilvl="0">
      <w:start w:val="1"/>
      <w:numFmt w:val="decimal"/>
      <w:pStyle w:val="ListeTHKlnArial2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39" w15:restartNumberingAfterBreak="0">
    <w:nsid w:val="6AE92EDD"/>
    <w:multiLevelType w:val="hybridMultilevel"/>
    <w:tmpl w:val="00447464"/>
    <w:lvl w:ilvl="0" w:tplc="2D206C0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427CF5"/>
    <w:multiLevelType w:val="hybridMultilevel"/>
    <w:tmpl w:val="2D044FAE"/>
    <w:lvl w:ilvl="0" w:tplc="2E14FB60">
      <w:start w:val="1"/>
      <w:numFmt w:val="decimal"/>
      <w:pStyle w:val="FlietextTHnummeriert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11AE5A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BA284F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0A6A6F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9D7AC8F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C98F67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F38E29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F74823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98CBE1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FAF5854"/>
    <w:multiLevelType w:val="hybridMultilevel"/>
    <w:tmpl w:val="C9764938"/>
    <w:lvl w:ilvl="0" w:tplc="6F9E647C">
      <w:start w:val="1"/>
      <w:numFmt w:val="decimal"/>
      <w:lvlText w:val="%1)"/>
      <w:lvlJc w:val="left"/>
      <w:pPr>
        <w:ind w:left="720" w:hanging="360"/>
      </w:pPr>
    </w:lvl>
    <w:lvl w:ilvl="1" w:tplc="521ED5E6">
      <w:start w:val="1"/>
      <w:numFmt w:val="lowerLetter"/>
      <w:lvlText w:val="%2."/>
      <w:lvlJc w:val="left"/>
      <w:pPr>
        <w:ind w:left="1440" w:hanging="360"/>
      </w:pPr>
    </w:lvl>
    <w:lvl w:ilvl="2" w:tplc="6FAA40FA">
      <w:start w:val="1"/>
      <w:numFmt w:val="lowerRoman"/>
      <w:lvlText w:val="%3."/>
      <w:lvlJc w:val="right"/>
      <w:pPr>
        <w:ind w:left="2160" w:hanging="180"/>
      </w:pPr>
    </w:lvl>
    <w:lvl w:ilvl="3" w:tplc="028C36BA">
      <w:start w:val="1"/>
      <w:numFmt w:val="decimal"/>
      <w:lvlText w:val="%4."/>
      <w:lvlJc w:val="left"/>
      <w:pPr>
        <w:ind w:left="2880" w:hanging="360"/>
      </w:pPr>
    </w:lvl>
    <w:lvl w:ilvl="4" w:tplc="C5306CDA">
      <w:start w:val="1"/>
      <w:numFmt w:val="lowerLetter"/>
      <w:lvlText w:val="%5."/>
      <w:lvlJc w:val="left"/>
      <w:pPr>
        <w:ind w:left="3600" w:hanging="360"/>
      </w:pPr>
    </w:lvl>
    <w:lvl w:ilvl="5" w:tplc="68D67804">
      <w:start w:val="1"/>
      <w:numFmt w:val="lowerRoman"/>
      <w:lvlText w:val="%6."/>
      <w:lvlJc w:val="right"/>
      <w:pPr>
        <w:ind w:left="4320" w:hanging="180"/>
      </w:pPr>
    </w:lvl>
    <w:lvl w:ilvl="6" w:tplc="8D94035A">
      <w:start w:val="1"/>
      <w:numFmt w:val="decimal"/>
      <w:lvlText w:val="%7."/>
      <w:lvlJc w:val="left"/>
      <w:pPr>
        <w:ind w:left="5040" w:hanging="360"/>
      </w:pPr>
    </w:lvl>
    <w:lvl w:ilvl="7" w:tplc="F1285126">
      <w:start w:val="1"/>
      <w:numFmt w:val="lowerLetter"/>
      <w:lvlText w:val="%8."/>
      <w:lvlJc w:val="left"/>
      <w:pPr>
        <w:ind w:left="5760" w:hanging="360"/>
      </w:pPr>
    </w:lvl>
    <w:lvl w:ilvl="8" w:tplc="B092826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40DC4"/>
    <w:multiLevelType w:val="hybridMultilevel"/>
    <w:tmpl w:val="7F7057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84E80"/>
    <w:multiLevelType w:val="hybridMultilevel"/>
    <w:tmpl w:val="1F6E22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64720"/>
    <w:multiLevelType w:val="hybridMultilevel"/>
    <w:tmpl w:val="D4987BCE"/>
    <w:lvl w:ilvl="0" w:tplc="2D206C0C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0267E9"/>
    <w:multiLevelType w:val="multilevel"/>
    <w:tmpl w:val="2BB044E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A2F3B66"/>
    <w:multiLevelType w:val="hybridMultilevel"/>
    <w:tmpl w:val="E734647A"/>
    <w:lvl w:ilvl="0" w:tplc="F8965E8E">
      <w:start w:val="1"/>
      <w:numFmt w:val="decimal"/>
      <w:lvlText w:val="%1)"/>
      <w:lvlJc w:val="left"/>
      <w:pPr>
        <w:ind w:left="720" w:hanging="360"/>
      </w:pPr>
    </w:lvl>
    <w:lvl w:ilvl="1" w:tplc="DD64EB72">
      <w:start w:val="1"/>
      <w:numFmt w:val="lowerLetter"/>
      <w:lvlText w:val="%2."/>
      <w:lvlJc w:val="left"/>
      <w:pPr>
        <w:ind w:left="1440" w:hanging="360"/>
      </w:pPr>
    </w:lvl>
    <w:lvl w:ilvl="2" w:tplc="154455C2">
      <w:start w:val="1"/>
      <w:numFmt w:val="lowerRoman"/>
      <w:lvlText w:val="%3."/>
      <w:lvlJc w:val="right"/>
      <w:pPr>
        <w:ind w:left="2160" w:hanging="180"/>
      </w:pPr>
    </w:lvl>
    <w:lvl w:ilvl="3" w:tplc="6B840ECA">
      <w:start w:val="1"/>
      <w:numFmt w:val="decimal"/>
      <w:lvlText w:val="%4."/>
      <w:lvlJc w:val="left"/>
      <w:pPr>
        <w:ind w:left="2880" w:hanging="360"/>
      </w:pPr>
    </w:lvl>
    <w:lvl w:ilvl="4" w:tplc="A240E4AE">
      <w:start w:val="1"/>
      <w:numFmt w:val="lowerLetter"/>
      <w:lvlText w:val="%5."/>
      <w:lvlJc w:val="left"/>
      <w:pPr>
        <w:ind w:left="3600" w:hanging="360"/>
      </w:pPr>
    </w:lvl>
    <w:lvl w:ilvl="5" w:tplc="7368C1E4">
      <w:start w:val="1"/>
      <w:numFmt w:val="lowerRoman"/>
      <w:lvlText w:val="%6."/>
      <w:lvlJc w:val="right"/>
      <w:pPr>
        <w:ind w:left="4320" w:hanging="180"/>
      </w:pPr>
    </w:lvl>
    <w:lvl w:ilvl="6" w:tplc="014E8428">
      <w:start w:val="1"/>
      <w:numFmt w:val="decimal"/>
      <w:lvlText w:val="%7."/>
      <w:lvlJc w:val="left"/>
      <w:pPr>
        <w:ind w:left="5040" w:hanging="360"/>
      </w:pPr>
    </w:lvl>
    <w:lvl w:ilvl="7" w:tplc="711A7BF6">
      <w:start w:val="1"/>
      <w:numFmt w:val="lowerLetter"/>
      <w:lvlText w:val="%8."/>
      <w:lvlJc w:val="left"/>
      <w:pPr>
        <w:ind w:left="5760" w:hanging="360"/>
      </w:pPr>
    </w:lvl>
    <w:lvl w:ilvl="8" w:tplc="280244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3"/>
  </w:num>
  <w:num w:numId="3">
    <w:abstractNumId w:val="40"/>
  </w:num>
  <w:num w:numId="4">
    <w:abstractNumId w:val="38"/>
  </w:num>
  <w:num w:numId="5">
    <w:abstractNumId w:val="14"/>
  </w:num>
  <w:num w:numId="6">
    <w:abstractNumId w:val="41"/>
  </w:num>
  <w:num w:numId="7">
    <w:abstractNumId w:val="24"/>
  </w:num>
  <w:num w:numId="8">
    <w:abstractNumId w:val="25"/>
  </w:num>
  <w:num w:numId="9">
    <w:abstractNumId w:val="46"/>
  </w:num>
  <w:num w:numId="10">
    <w:abstractNumId w:val="37"/>
  </w:num>
  <w:num w:numId="11">
    <w:abstractNumId w:val="20"/>
  </w:num>
  <w:num w:numId="12">
    <w:abstractNumId w:val="42"/>
  </w:num>
  <w:num w:numId="13">
    <w:abstractNumId w:val="26"/>
  </w:num>
  <w:num w:numId="14">
    <w:abstractNumId w:val="15"/>
  </w:num>
  <w:num w:numId="15">
    <w:abstractNumId w:val="3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9"/>
  </w:num>
  <w:num w:numId="28">
    <w:abstractNumId w:val="19"/>
  </w:num>
  <w:num w:numId="29">
    <w:abstractNumId w:val="43"/>
  </w:num>
  <w:num w:numId="30">
    <w:abstractNumId w:val="28"/>
  </w:num>
  <w:num w:numId="31">
    <w:abstractNumId w:val="31"/>
  </w:num>
  <w:num w:numId="32">
    <w:abstractNumId w:val="35"/>
  </w:num>
  <w:num w:numId="33">
    <w:abstractNumId w:val="10"/>
  </w:num>
  <w:num w:numId="34">
    <w:abstractNumId w:val="13"/>
  </w:num>
  <w:num w:numId="35">
    <w:abstractNumId w:val="11"/>
  </w:num>
  <w:num w:numId="36">
    <w:abstractNumId w:val="18"/>
  </w:num>
  <w:num w:numId="37">
    <w:abstractNumId w:val="21"/>
  </w:num>
  <w:num w:numId="38">
    <w:abstractNumId w:val="22"/>
  </w:num>
  <w:num w:numId="39">
    <w:abstractNumId w:val="27"/>
  </w:num>
  <w:num w:numId="40">
    <w:abstractNumId w:val="23"/>
  </w:num>
  <w:num w:numId="41">
    <w:abstractNumId w:val="12"/>
  </w:num>
  <w:num w:numId="42">
    <w:abstractNumId w:val="29"/>
  </w:num>
  <w:num w:numId="43">
    <w:abstractNumId w:val="44"/>
  </w:num>
  <w:num w:numId="44">
    <w:abstractNumId w:val="32"/>
  </w:num>
  <w:num w:numId="45">
    <w:abstractNumId w:val="34"/>
  </w:num>
  <w:num w:numId="46">
    <w:abstractNumId w:val="17"/>
  </w:num>
  <w:num w:numId="47">
    <w:abstractNumId w:val="16"/>
  </w:num>
  <w:num w:numId="48">
    <w:abstractNumId w:val="3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84"/>
    <w:rsid w:val="00011505"/>
    <w:rsid w:val="00016802"/>
    <w:rsid w:val="00021550"/>
    <w:rsid w:val="00022035"/>
    <w:rsid w:val="00033C6D"/>
    <w:rsid w:val="000378C1"/>
    <w:rsid w:val="00056388"/>
    <w:rsid w:val="0006621B"/>
    <w:rsid w:val="00072676"/>
    <w:rsid w:val="000946F6"/>
    <w:rsid w:val="000949CD"/>
    <w:rsid w:val="0009674F"/>
    <w:rsid w:val="000A2634"/>
    <w:rsid w:val="000A3BA7"/>
    <w:rsid w:val="000A5C33"/>
    <w:rsid w:val="000C5CF9"/>
    <w:rsid w:val="000D28D6"/>
    <w:rsid w:val="000D6832"/>
    <w:rsid w:val="000D71B9"/>
    <w:rsid w:val="000E23CC"/>
    <w:rsid w:val="000E475D"/>
    <w:rsid w:val="000F1DAE"/>
    <w:rsid w:val="000F5E54"/>
    <w:rsid w:val="001047A6"/>
    <w:rsid w:val="00135FD1"/>
    <w:rsid w:val="00154A95"/>
    <w:rsid w:val="001610E8"/>
    <w:rsid w:val="00162684"/>
    <w:rsid w:val="0016422F"/>
    <w:rsid w:val="00164485"/>
    <w:rsid w:val="00170057"/>
    <w:rsid w:val="0017356F"/>
    <w:rsid w:val="00177347"/>
    <w:rsid w:val="001A1E32"/>
    <w:rsid w:val="001C03E7"/>
    <w:rsid w:val="001D6250"/>
    <w:rsid w:val="001E0CBA"/>
    <w:rsid w:val="00202801"/>
    <w:rsid w:val="00227C08"/>
    <w:rsid w:val="00237720"/>
    <w:rsid w:val="00240FB6"/>
    <w:rsid w:val="0024608B"/>
    <w:rsid w:val="00246E43"/>
    <w:rsid w:val="00256ACE"/>
    <w:rsid w:val="00261089"/>
    <w:rsid w:val="00266C71"/>
    <w:rsid w:val="002759F7"/>
    <w:rsid w:val="002972EC"/>
    <w:rsid w:val="002975FE"/>
    <w:rsid w:val="002A695F"/>
    <w:rsid w:val="002A7A3B"/>
    <w:rsid w:val="002D1F91"/>
    <w:rsid w:val="002D2F4A"/>
    <w:rsid w:val="002D5873"/>
    <w:rsid w:val="002E6854"/>
    <w:rsid w:val="002E7FB1"/>
    <w:rsid w:val="003009EE"/>
    <w:rsid w:val="00305164"/>
    <w:rsid w:val="00305E76"/>
    <w:rsid w:val="003065AB"/>
    <w:rsid w:val="00320DD9"/>
    <w:rsid w:val="0032383D"/>
    <w:rsid w:val="00335A76"/>
    <w:rsid w:val="00342788"/>
    <w:rsid w:val="00343FDD"/>
    <w:rsid w:val="00345684"/>
    <w:rsid w:val="0037582A"/>
    <w:rsid w:val="003937F2"/>
    <w:rsid w:val="00393E31"/>
    <w:rsid w:val="00395406"/>
    <w:rsid w:val="003B449B"/>
    <w:rsid w:val="003C3616"/>
    <w:rsid w:val="003C4F9C"/>
    <w:rsid w:val="003C5730"/>
    <w:rsid w:val="003D11B5"/>
    <w:rsid w:val="003E7AE1"/>
    <w:rsid w:val="003F0337"/>
    <w:rsid w:val="004011D0"/>
    <w:rsid w:val="00404A4F"/>
    <w:rsid w:val="00417D37"/>
    <w:rsid w:val="004233DF"/>
    <w:rsid w:val="00436E6C"/>
    <w:rsid w:val="004531CD"/>
    <w:rsid w:val="004739B0"/>
    <w:rsid w:val="004815DF"/>
    <w:rsid w:val="004924D0"/>
    <w:rsid w:val="004B184B"/>
    <w:rsid w:val="004B40C8"/>
    <w:rsid w:val="004B62BD"/>
    <w:rsid w:val="004C11D9"/>
    <w:rsid w:val="004E3594"/>
    <w:rsid w:val="004F05D6"/>
    <w:rsid w:val="004F7AE9"/>
    <w:rsid w:val="00520321"/>
    <w:rsid w:val="00527E1D"/>
    <w:rsid w:val="005403C9"/>
    <w:rsid w:val="00541440"/>
    <w:rsid w:val="00561B94"/>
    <w:rsid w:val="00566900"/>
    <w:rsid w:val="005670F1"/>
    <w:rsid w:val="00583974"/>
    <w:rsid w:val="00586844"/>
    <w:rsid w:val="00592F96"/>
    <w:rsid w:val="005A3E14"/>
    <w:rsid w:val="005A7A69"/>
    <w:rsid w:val="005B1114"/>
    <w:rsid w:val="005B2FC6"/>
    <w:rsid w:val="005B3E97"/>
    <w:rsid w:val="005C2057"/>
    <w:rsid w:val="005C3754"/>
    <w:rsid w:val="005C382D"/>
    <w:rsid w:val="005D008D"/>
    <w:rsid w:val="005D1DD4"/>
    <w:rsid w:val="005D2F2E"/>
    <w:rsid w:val="00605A57"/>
    <w:rsid w:val="00624759"/>
    <w:rsid w:val="0063087F"/>
    <w:rsid w:val="00634BF5"/>
    <w:rsid w:val="00636F12"/>
    <w:rsid w:val="0063706B"/>
    <w:rsid w:val="006426CC"/>
    <w:rsid w:val="00642D12"/>
    <w:rsid w:val="00654594"/>
    <w:rsid w:val="00667CD6"/>
    <w:rsid w:val="006765F0"/>
    <w:rsid w:val="00681318"/>
    <w:rsid w:val="00683EAD"/>
    <w:rsid w:val="006848A8"/>
    <w:rsid w:val="0068681A"/>
    <w:rsid w:val="006D4B21"/>
    <w:rsid w:val="006D5C3D"/>
    <w:rsid w:val="006E0A89"/>
    <w:rsid w:val="00721DC0"/>
    <w:rsid w:val="00725C80"/>
    <w:rsid w:val="007339C3"/>
    <w:rsid w:val="00753EED"/>
    <w:rsid w:val="00761846"/>
    <w:rsid w:val="00762D24"/>
    <w:rsid w:val="00764390"/>
    <w:rsid w:val="00780FE5"/>
    <w:rsid w:val="00797790"/>
    <w:rsid w:val="007C09F5"/>
    <w:rsid w:val="007C71F7"/>
    <w:rsid w:val="007D0D6E"/>
    <w:rsid w:val="007D138D"/>
    <w:rsid w:val="007D2247"/>
    <w:rsid w:val="007D2ABD"/>
    <w:rsid w:val="007E5EBA"/>
    <w:rsid w:val="00801BCB"/>
    <w:rsid w:val="0080489B"/>
    <w:rsid w:val="00814F54"/>
    <w:rsid w:val="008161D1"/>
    <w:rsid w:val="0081685F"/>
    <w:rsid w:val="00830067"/>
    <w:rsid w:val="00841F70"/>
    <w:rsid w:val="008449BC"/>
    <w:rsid w:val="008469B6"/>
    <w:rsid w:val="00850256"/>
    <w:rsid w:val="00850D22"/>
    <w:rsid w:val="00863DFD"/>
    <w:rsid w:val="00870703"/>
    <w:rsid w:val="00877BF3"/>
    <w:rsid w:val="00880B0A"/>
    <w:rsid w:val="008868F5"/>
    <w:rsid w:val="0089790A"/>
    <w:rsid w:val="008A2387"/>
    <w:rsid w:val="008A3FF3"/>
    <w:rsid w:val="008A4BED"/>
    <w:rsid w:val="008C3E45"/>
    <w:rsid w:val="008C5D24"/>
    <w:rsid w:val="008C6953"/>
    <w:rsid w:val="008D4C70"/>
    <w:rsid w:val="008E1E2A"/>
    <w:rsid w:val="008F23DB"/>
    <w:rsid w:val="00904F8E"/>
    <w:rsid w:val="00932A56"/>
    <w:rsid w:val="00950ECE"/>
    <w:rsid w:val="00987F17"/>
    <w:rsid w:val="00991476"/>
    <w:rsid w:val="00995ACA"/>
    <w:rsid w:val="009A4E76"/>
    <w:rsid w:val="009B0BC3"/>
    <w:rsid w:val="009B18C3"/>
    <w:rsid w:val="009C6CB4"/>
    <w:rsid w:val="009D5FB9"/>
    <w:rsid w:val="009E1282"/>
    <w:rsid w:val="009E7886"/>
    <w:rsid w:val="009F0CA9"/>
    <w:rsid w:val="009F0FE4"/>
    <w:rsid w:val="009F5A38"/>
    <w:rsid w:val="00A029CC"/>
    <w:rsid w:val="00A27CC9"/>
    <w:rsid w:val="00A33033"/>
    <w:rsid w:val="00A439DA"/>
    <w:rsid w:val="00A72A14"/>
    <w:rsid w:val="00A8402B"/>
    <w:rsid w:val="00A908C2"/>
    <w:rsid w:val="00AB508E"/>
    <w:rsid w:val="00AB692C"/>
    <w:rsid w:val="00AC3360"/>
    <w:rsid w:val="00AD342E"/>
    <w:rsid w:val="00AD4360"/>
    <w:rsid w:val="00AD58F3"/>
    <w:rsid w:val="00AE0965"/>
    <w:rsid w:val="00AF0E6E"/>
    <w:rsid w:val="00B03544"/>
    <w:rsid w:val="00B25260"/>
    <w:rsid w:val="00B408AB"/>
    <w:rsid w:val="00B469AC"/>
    <w:rsid w:val="00B56AE1"/>
    <w:rsid w:val="00B600CB"/>
    <w:rsid w:val="00B62B37"/>
    <w:rsid w:val="00B7686C"/>
    <w:rsid w:val="00B847CC"/>
    <w:rsid w:val="00B862CD"/>
    <w:rsid w:val="00BB3361"/>
    <w:rsid w:val="00BC1CEB"/>
    <w:rsid w:val="00BE701F"/>
    <w:rsid w:val="00BF7117"/>
    <w:rsid w:val="00C1349E"/>
    <w:rsid w:val="00C17360"/>
    <w:rsid w:val="00C27AD9"/>
    <w:rsid w:val="00C320C7"/>
    <w:rsid w:val="00C56A95"/>
    <w:rsid w:val="00C9360F"/>
    <w:rsid w:val="00C96EA0"/>
    <w:rsid w:val="00CB681A"/>
    <w:rsid w:val="00CC5752"/>
    <w:rsid w:val="00CD56CA"/>
    <w:rsid w:val="00CF1DA2"/>
    <w:rsid w:val="00CF337D"/>
    <w:rsid w:val="00CF3ADC"/>
    <w:rsid w:val="00D0414A"/>
    <w:rsid w:val="00D115E2"/>
    <w:rsid w:val="00D1292A"/>
    <w:rsid w:val="00D14772"/>
    <w:rsid w:val="00D20978"/>
    <w:rsid w:val="00D2300F"/>
    <w:rsid w:val="00D34345"/>
    <w:rsid w:val="00D43039"/>
    <w:rsid w:val="00D45955"/>
    <w:rsid w:val="00D669D8"/>
    <w:rsid w:val="00D71FAD"/>
    <w:rsid w:val="00DB12FC"/>
    <w:rsid w:val="00DB4AEF"/>
    <w:rsid w:val="00DC7A3F"/>
    <w:rsid w:val="00DD729E"/>
    <w:rsid w:val="00DE39AD"/>
    <w:rsid w:val="00DE7342"/>
    <w:rsid w:val="00E030C4"/>
    <w:rsid w:val="00E06688"/>
    <w:rsid w:val="00E1232E"/>
    <w:rsid w:val="00E2754A"/>
    <w:rsid w:val="00E37A6A"/>
    <w:rsid w:val="00E44283"/>
    <w:rsid w:val="00E678D1"/>
    <w:rsid w:val="00E749FD"/>
    <w:rsid w:val="00E7668B"/>
    <w:rsid w:val="00E81A23"/>
    <w:rsid w:val="00E8379B"/>
    <w:rsid w:val="00E8472F"/>
    <w:rsid w:val="00E84FA3"/>
    <w:rsid w:val="00EA292A"/>
    <w:rsid w:val="00EB4426"/>
    <w:rsid w:val="00EC6B3A"/>
    <w:rsid w:val="00ED37F9"/>
    <w:rsid w:val="00ED4144"/>
    <w:rsid w:val="00EE021B"/>
    <w:rsid w:val="00EE126E"/>
    <w:rsid w:val="00F077C1"/>
    <w:rsid w:val="00F10A1B"/>
    <w:rsid w:val="00F112B0"/>
    <w:rsid w:val="00F20A83"/>
    <w:rsid w:val="00F51A6B"/>
    <w:rsid w:val="00F52F51"/>
    <w:rsid w:val="00F5625C"/>
    <w:rsid w:val="00F703A9"/>
    <w:rsid w:val="00F80DCB"/>
    <w:rsid w:val="00F8546A"/>
    <w:rsid w:val="00FB06E0"/>
    <w:rsid w:val="00FC3094"/>
    <w:rsid w:val="00FE331D"/>
    <w:rsid w:val="00FE3B23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952B"/>
  <w15:docId w15:val="{385E72D7-EB05-1444-BC87-228588CE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_Block"/>
    <w:qFormat/>
    <w:rsid w:val="001610E8"/>
    <w:pPr>
      <w:spacing w:line="360" w:lineRule="auto"/>
      <w:jc w:val="both"/>
    </w:pPr>
    <w:rPr>
      <w:rFonts w:eastAsia="Times New Roman" w:cs="Arial"/>
      <w:sz w:val="22"/>
      <w:lang w:eastAsia="de-DE"/>
    </w:rPr>
  </w:style>
  <w:style w:type="paragraph" w:styleId="berschrift1">
    <w:name w:val="heading 1"/>
    <w:basedOn w:val="berschrift2"/>
    <w:next w:val="Standard"/>
    <w:link w:val="berschrift1Zchn"/>
    <w:autoRedefine/>
    <w:uiPriority w:val="9"/>
    <w:qFormat/>
    <w:rsid w:val="00F51A6B"/>
    <w:pPr>
      <w:outlineLvl w:val="0"/>
    </w:pPr>
    <w:rPr>
      <w:b/>
      <w:bCs/>
      <w:color w:val="67831E"/>
    </w:rPr>
  </w:style>
  <w:style w:type="paragraph" w:styleId="berschrift2">
    <w:name w:val="heading 2"/>
    <w:basedOn w:val="Standard"/>
    <w:next w:val="Standard"/>
    <w:link w:val="berschrift2Zchn"/>
    <w:autoRedefine/>
    <w:uiPriority w:val="1"/>
    <w:unhideWhenUsed/>
    <w:qFormat/>
    <w:rsid w:val="00D0414A"/>
    <w:pPr>
      <w:spacing w:before="120" w:after="120" w:line="276" w:lineRule="auto"/>
      <w:outlineLvl w:val="1"/>
    </w:pPr>
    <w:rPr>
      <w:color w:val="000000" w:themeColor="text1"/>
      <w:sz w:val="28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pPr>
      <w:numPr>
        <w:ilvl w:val="2"/>
      </w:numPr>
      <w:ind w:firstLine="708"/>
      <w:outlineLvl w:val="2"/>
    </w:pPr>
  </w:style>
  <w:style w:type="paragraph" w:styleId="berschrift4">
    <w:name w:val="heading 4"/>
    <w:basedOn w:val="Standard"/>
    <w:next w:val="Standard"/>
    <w:link w:val="berschrift4Zchn"/>
    <w:uiPriority w:val="1"/>
    <w:unhideWhenUsed/>
    <w:pPr>
      <w:keepNext/>
      <w:spacing w:before="360" w:after="120"/>
      <w:outlineLvl w:val="3"/>
    </w:pPr>
    <w:rPr>
      <w:rFonts w:cs="Times New Roman (Überschriften"/>
      <w:iCs/>
      <w:sz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framePr w:wrap="around" w:vAnchor="text" w:hAnchor="text" w:y="1"/>
      <w:spacing w:before="360" w:after="120"/>
      <w:outlineLvl w:val="4"/>
    </w:pPr>
    <w:rPr>
      <w:sz w:val="28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spacing w:before="360" w:after="120"/>
      <w:outlineLvl w:val="5"/>
    </w:pPr>
    <w:rPr>
      <w:rFonts w:eastAsia="Arial"/>
      <w:color w:val="000000" w:themeColor="text1"/>
      <w:sz w:val="28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pPr>
      <w:keepNext/>
      <w:keepLines/>
      <w:spacing w:before="40"/>
      <w:outlineLvl w:val="6"/>
    </w:pPr>
    <w:rPr>
      <w:rFonts w:eastAsia="Arial"/>
      <w:i/>
      <w:iCs/>
      <w:color w:val="03507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rFonts w:eastAsia="Arial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eastAsia="Arial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OKopfzeile">
    <w:name w:val="AO_Kopfzeile"/>
    <w:basedOn w:val="Standard"/>
    <w:autoRedefine/>
    <w:rsid w:val="00EC6B3A"/>
    <w:pPr>
      <w:spacing w:before="120" w:after="120"/>
      <w:jc w:val="center"/>
    </w:pPr>
    <w:rPr>
      <w:sz w:val="16"/>
    </w:rPr>
  </w:style>
  <w:style w:type="paragraph" w:styleId="Listenabsatz">
    <w:name w:val="List Paragraph"/>
    <w:basedOn w:val="Standard"/>
    <w:autoRedefine/>
    <w:uiPriority w:val="34"/>
    <w:qFormat/>
    <w:rsid w:val="001610E8"/>
    <w:pPr>
      <w:numPr>
        <w:numId w:val="13"/>
      </w:numPr>
      <w:contextualSpacing/>
    </w:pPr>
  </w:style>
  <w:style w:type="paragraph" w:customStyle="1" w:styleId="Anweisungenrechtbndig">
    <w:name w:val="Anweisungen_rechtbündig"/>
    <w:basedOn w:val="Standard"/>
    <w:autoRedefine/>
    <w:qFormat/>
    <w:rsid w:val="000E475D"/>
    <w:pPr>
      <w:spacing w:line="240" w:lineRule="auto"/>
      <w:jc w:val="right"/>
    </w:pPr>
    <w:rPr>
      <w:iCs/>
      <w:sz w:val="18"/>
    </w:rPr>
  </w:style>
  <w:style w:type="paragraph" w:customStyle="1" w:styleId="Tabelleninhalt">
    <w:name w:val="Tabelleninhalt"/>
    <w:basedOn w:val="Standard"/>
    <w:autoRedefine/>
    <w:qFormat/>
    <w:rsid w:val="000E475D"/>
    <w:pPr>
      <w:keepLines/>
      <w:framePr w:hSpace="141" w:wrap="around" w:vAnchor="text" w:hAnchor="margin" w:xAlign="center" w:y="-4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center"/>
    </w:pPr>
    <w:rPr>
      <w:rFonts w:eastAsia="Calibri"/>
      <w:color w:val="000000" w:themeColor="text1"/>
      <w:szCs w:val="17"/>
    </w:rPr>
  </w:style>
  <w:style w:type="paragraph" w:customStyle="1" w:styleId="Tabellenberschrift">
    <w:name w:val="Tabellenüberschrift"/>
    <w:basedOn w:val="Tabelleninhalt"/>
    <w:autoRedefine/>
    <w:qFormat/>
    <w:rsid w:val="00B600CB"/>
    <w:pPr>
      <w:framePr w:wrap="around"/>
    </w:pPr>
  </w:style>
  <w:style w:type="paragraph" w:styleId="Kopfzeile">
    <w:name w:val="header"/>
    <w:basedOn w:val="AOKopfzeile"/>
    <w:link w:val="KopfzeileZchn"/>
    <w:autoRedefine/>
    <w:uiPriority w:val="99"/>
    <w:unhideWhenUsed/>
    <w:qFormat/>
    <w:rsid w:val="002E6854"/>
  </w:style>
  <w:style w:type="character" w:customStyle="1" w:styleId="KopfzeileZchn">
    <w:name w:val="Kopfzeile Zchn"/>
    <w:basedOn w:val="Absatz-Standardschriftart"/>
    <w:link w:val="Kopfzeile"/>
    <w:uiPriority w:val="99"/>
    <w:rsid w:val="002E6854"/>
    <w:rPr>
      <w:rFonts w:eastAsia="Times New Roman" w:cs="Arial"/>
      <w:sz w:val="16"/>
      <w:lang w:eastAsia="de-DE"/>
    </w:rPr>
  </w:style>
  <w:style w:type="paragraph" w:customStyle="1" w:styleId="Impressum">
    <w:name w:val="Impressum"/>
    <w:basedOn w:val="Standard"/>
    <w:autoRedefine/>
    <w:qFormat/>
    <w:rsid w:val="003C4F9C"/>
    <w:pPr>
      <w:spacing w:line="240" w:lineRule="auto"/>
    </w:pPr>
    <w:rPr>
      <w:sz w:val="16"/>
      <w:szCs w:val="16"/>
    </w:rPr>
  </w:style>
  <w:style w:type="paragraph" w:customStyle="1" w:styleId="Quellen">
    <w:name w:val="Quellen"/>
    <w:basedOn w:val="Impressumberschrift"/>
    <w:link w:val="QuellenZchn"/>
    <w:autoRedefine/>
    <w:qFormat/>
    <w:rsid w:val="00154A95"/>
    <w:rPr>
      <w:color w:val="000000" w:themeColor="text1"/>
      <w:sz w:val="16"/>
      <w:szCs w:val="22"/>
      <w:lang w:val="en-GB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0E47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5D"/>
    <w:rPr>
      <w:rFonts w:eastAsia="Times New Roman"/>
      <w:sz w:val="22"/>
      <w:lang w:eastAsia="de-DE"/>
    </w:rPr>
  </w:style>
  <w:style w:type="paragraph" w:customStyle="1" w:styleId="Impressumberschrift">
    <w:name w:val="Impressum_Überschrift"/>
    <w:basedOn w:val="Standard"/>
    <w:autoRedefine/>
    <w:qFormat/>
    <w:rsid w:val="003C4F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line="240" w:lineRule="auto"/>
    </w:pPr>
    <w:rPr>
      <w:rFonts w:eastAsia="Arial"/>
      <w:color w:val="A91937"/>
      <w:sz w:val="20"/>
      <w:szCs w:val="20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4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0ADB9" w:themeColor="accent2" w:themeTint="67"/>
        <w:left w:val="single" w:sz="4" w:space="0" w:color="F0ADB9" w:themeColor="accent2" w:themeTint="67"/>
        <w:bottom w:val="single" w:sz="4" w:space="0" w:color="F0ADB9" w:themeColor="accent2" w:themeTint="67"/>
        <w:right w:val="single" w:sz="4" w:space="0" w:color="F0ADB9" w:themeColor="accent2" w:themeTint="67"/>
        <w:insideH w:val="single" w:sz="4" w:space="0" w:color="F0ADB9" w:themeColor="accent2" w:themeTint="67"/>
        <w:insideV w:val="single" w:sz="4" w:space="0" w:color="F0ADB9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A889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DB9" w:themeColor="accent2" w:themeTint="67"/>
          <w:left w:val="single" w:sz="4" w:space="0" w:color="F0ADB9" w:themeColor="accent2" w:themeTint="67"/>
          <w:bottom w:val="single" w:sz="4" w:space="0" w:color="F0ADB9" w:themeColor="accent2" w:themeTint="67"/>
          <w:right w:val="single" w:sz="4" w:space="0" w:color="F0ADB9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F8CFA7" w:themeColor="accent3" w:themeTint="67"/>
        <w:left w:val="single" w:sz="4" w:space="0" w:color="F8CFA7" w:themeColor="accent3" w:themeTint="67"/>
        <w:bottom w:val="single" w:sz="4" w:space="0" w:color="F8CFA7" w:themeColor="accent3" w:themeTint="67"/>
        <w:right w:val="single" w:sz="4" w:space="0" w:color="F8CFA7" w:themeColor="accent3" w:themeTint="67"/>
        <w:insideH w:val="single" w:sz="4" w:space="0" w:color="F8CFA7" w:themeColor="accent3" w:themeTint="67"/>
        <w:insideV w:val="single" w:sz="4" w:space="0" w:color="F8CFA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A8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FA7" w:themeColor="accent3" w:themeTint="67"/>
          <w:left w:val="single" w:sz="4" w:space="0" w:color="F8CFA7" w:themeColor="accent3" w:themeTint="67"/>
          <w:bottom w:val="single" w:sz="4" w:space="0" w:color="F8CFA7" w:themeColor="accent3" w:themeTint="67"/>
          <w:right w:val="single" w:sz="4" w:space="0" w:color="F8CFA7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E5B2D2" w:themeColor="accent4" w:themeTint="67"/>
        <w:left w:val="single" w:sz="4" w:space="0" w:color="E5B2D2" w:themeColor="accent4" w:themeTint="67"/>
        <w:bottom w:val="single" w:sz="4" w:space="0" w:color="E5B2D2" w:themeColor="accent4" w:themeTint="67"/>
        <w:right w:val="single" w:sz="4" w:space="0" w:color="E5B2D2" w:themeColor="accent4" w:themeTint="67"/>
        <w:insideH w:val="single" w:sz="4" w:space="0" w:color="E5B2D2" w:themeColor="accent4" w:themeTint="67"/>
        <w:insideV w:val="single" w:sz="4" w:space="0" w:color="E5B2D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8FBE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2D2" w:themeColor="accent4" w:themeTint="67"/>
          <w:left w:val="single" w:sz="4" w:space="0" w:color="E5B2D2" w:themeColor="accent4" w:themeTint="67"/>
          <w:bottom w:val="single" w:sz="4" w:space="0" w:color="E5B2D2" w:themeColor="accent4" w:themeTint="67"/>
          <w:right w:val="single" w:sz="4" w:space="0" w:color="E5B2D2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2AEDA" w:themeColor="accent5" w:themeTint="67"/>
        <w:left w:val="single" w:sz="4" w:space="0" w:color="B2AEDA" w:themeColor="accent5" w:themeTint="67"/>
        <w:bottom w:val="single" w:sz="4" w:space="0" w:color="B2AEDA" w:themeColor="accent5" w:themeTint="67"/>
        <w:right w:val="single" w:sz="4" w:space="0" w:color="B2AEDA" w:themeColor="accent5" w:themeTint="67"/>
        <w:insideH w:val="single" w:sz="4" w:space="0" w:color="B2AEDA" w:themeColor="accent5" w:themeTint="67"/>
        <w:insideV w:val="single" w:sz="4" w:space="0" w:color="B2AEDA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F8AC9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EDA" w:themeColor="accent5" w:themeTint="67"/>
          <w:left w:val="single" w:sz="4" w:space="0" w:color="B2AEDA" w:themeColor="accent5" w:themeTint="67"/>
          <w:bottom w:val="single" w:sz="4" w:space="0" w:color="B2AEDA" w:themeColor="accent5" w:themeTint="67"/>
          <w:right w:val="single" w:sz="4" w:space="0" w:color="B2AEDA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FEFA8" w:themeColor="accent6" w:themeTint="67"/>
        <w:left w:val="single" w:sz="4" w:space="0" w:color="FFEFA8" w:themeColor="accent6" w:themeTint="67"/>
        <w:bottom w:val="single" w:sz="4" w:space="0" w:color="FFEFA8" w:themeColor="accent6" w:themeTint="67"/>
        <w:right w:val="single" w:sz="4" w:space="0" w:color="FFEFA8" w:themeColor="accent6" w:themeTint="67"/>
        <w:insideH w:val="single" w:sz="4" w:space="0" w:color="FFEFA8" w:themeColor="accent6" w:themeTint="67"/>
        <w:insideV w:val="single" w:sz="4" w:space="0" w:color="FFEFA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E881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8" w:themeColor="accent6" w:themeTint="67"/>
          <w:left w:val="single" w:sz="4" w:space="0" w:color="FFEFA8" w:themeColor="accent6" w:themeTint="67"/>
          <w:bottom w:val="single" w:sz="4" w:space="0" w:color="FFEFA8" w:themeColor="accent6" w:themeTint="67"/>
          <w:right w:val="single" w:sz="4" w:space="0" w:color="FFEFA8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08B0F7" w:themeColor="accent1" w:themeTint="EA"/>
        <w:insideH w:val="single" w:sz="4" w:space="0" w:color="08B0F7" w:themeColor="accent1" w:themeTint="EA"/>
        <w:insideV w:val="single" w:sz="4" w:space="0" w:color="08B0F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8B0F7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8B0F7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A8799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A879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F8926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F892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88CBC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88CB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C459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A29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08B0F7" w:themeColor="accent1" w:themeTint="EA"/>
        <w:insideH w:val="single" w:sz="4" w:space="0" w:color="08B0F7" w:themeColor="accent1" w:themeTint="EA"/>
        <w:insideV w:val="single" w:sz="4" w:space="0" w:color="08B0F7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8EDFD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67CEFA" w:themeColor="accent1" w:themeTint="90"/>
        <w:left w:val="single" w:sz="4" w:space="0" w:color="67CEFA" w:themeColor="accent1" w:themeTint="90"/>
        <w:bottom w:val="single" w:sz="4" w:space="0" w:color="67CEFA" w:themeColor="accent1" w:themeTint="90"/>
        <w:right w:val="single" w:sz="4" w:space="0" w:color="67CEFA" w:themeColor="accent1" w:themeTint="90"/>
        <w:insideH w:val="single" w:sz="4" w:space="0" w:color="67CEFA" w:themeColor="accent1" w:themeTint="90"/>
        <w:insideV w:val="single" w:sz="4" w:space="0" w:color="67CE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8B0F7" w:themeColor="accent1" w:themeTint="EA"/>
          <w:left w:val="single" w:sz="4" w:space="0" w:color="08B0F7" w:themeColor="accent1" w:themeTint="EA"/>
          <w:bottom w:val="single" w:sz="4" w:space="0" w:color="08B0F7" w:themeColor="accent1" w:themeTint="EA"/>
          <w:right w:val="single" w:sz="4" w:space="0" w:color="08B0F7" w:themeColor="accent1" w:themeTint="EA"/>
        </w:tcBorders>
        <w:shd w:val="clear" w:color="FFFFFF" w:fill="08B0F7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8B0F7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AEE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AEEFD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EB8C9E" w:themeColor="accent2" w:themeTint="90"/>
        <w:left w:val="single" w:sz="4" w:space="0" w:color="EB8C9E" w:themeColor="accent2" w:themeTint="90"/>
        <w:bottom w:val="single" w:sz="4" w:space="0" w:color="EB8C9E" w:themeColor="accent2" w:themeTint="90"/>
        <w:right w:val="single" w:sz="4" w:space="0" w:color="EB8C9E" w:themeColor="accent2" w:themeTint="90"/>
        <w:insideH w:val="single" w:sz="4" w:space="0" w:color="EB8C9E" w:themeColor="accent2" w:themeTint="90"/>
        <w:insideV w:val="single" w:sz="4" w:space="0" w:color="EB8C9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A8799" w:themeColor="accent2" w:themeTint="97"/>
          <w:left w:val="single" w:sz="4" w:space="0" w:color="EA8799" w:themeColor="accent2" w:themeTint="97"/>
          <w:bottom w:val="single" w:sz="4" w:space="0" w:color="EA8799" w:themeColor="accent2" w:themeTint="97"/>
          <w:right w:val="single" w:sz="4" w:space="0" w:color="EA8799" w:themeColor="accent2" w:themeTint="97"/>
        </w:tcBorders>
        <w:shd w:val="clear" w:color="FFFFFF" w:fill="EA879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A879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F6BC84" w:themeColor="accent3" w:themeTint="90"/>
        <w:left w:val="single" w:sz="4" w:space="0" w:color="F6BC84" w:themeColor="accent3" w:themeTint="90"/>
        <w:bottom w:val="single" w:sz="4" w:space="0" w:color="F6BC84" w:themeColor="accent3" w:themeTint="90"/>
        <w:right w:val="single" w:sz="4" w:space="0" w:color="F6BC84" w:themeColor="accent3" w:themeTint="90"/>
        <w:insideH w:val="single" w:sz="4" w:space="0" w:color="F6BC84" w:themeColor="accent3" w:themeTint="90"/>
        <w:insideV w:val="single" w:sz="4" w:space="0" w:color="F6BC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F8926" w:themeColor="accent3" w:themeTint="FE"/>
          <w:left w:val="single" w:sz="4" w:space="0" w:color="EF8926" w:themeColor="accent3" w:themeTint="FE"/>
          <w:bottom w:val="single" w:sz="4" w:space="0" w:color="EF8926" w:themeColor="accent3" w:themeTint="FE"/>
          <w:right w:val="single" w:sz="4" w:space="0" w:color="EF8926" w:themeColor="accent3" w:themeTint="FE"/>
        </w:tcBorders>
        <w:shd w:val="clear" w:color="FFFFFF" w:fill="EF892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F892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DA93C0" w:themeColor="accent4" w:themeTint="90"/>
        <w:left w:val="single" w:sz="4" w:space="0" w:color="DA93C0" w:themeColor="accent4" w:themeTint="90"/>
        <w:bottom w:val="single" w:sz="4" w:space="0" w:color="DA93C0" w:themeColor="accent4" w:themeTint="90"/>
        <w:right w:val="single" w:sz="4" w:space="0" w:color="DA93C0" w:themeColor="accent4" w:themeTint="90"/>
        <w:insideH w:val="single" w:sz="4" w:space="0" w:color="DA93C0" w:themeColor="accent4" w:themeTint="90"/>
        <w:insideV w:val="single" w:sz="4" w:space="0" w:color="DA93C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88CBC" w:themeColor="accent4" w:themeTint="9A"/>
          <w:left w:val="single" w:sz="4" w:space="0" w:color="D88CBC" w:themeColor="accent4" w:themeTint="9A"/>
          <w:bottom w:val="single" w:sz="4" w:space="0" w:color="D88CBC" w:themeColor="accent4" w:themeTint="9A"/>
          <w:right w:val="single" w:sz="4" w:space="0" w:color="D88CBC" w:themeColor="accent4" w:themeTint="9A"/>
        </w:tcBorders>
        <w:shd w:val="clear" w:color="FFFFFF" w:fill="D88CB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D88CB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38ECB" w:themeColor="accent5" w:themeTint="90"/>
        <w:left w:val="single" w:sz="4" w:space="0" w:color="938ECB" w:themeColor="accent5" w:themeTint="90"/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  <w:insideV w:val="single" w:sz="4" w:space="0" w:color="938EC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C4596" w:themeColor="accent5"/>
          <w:left w:val="single" w:sz="4" w:space="0" w:color="4C4596" w:themeColor="accent5"/>
          <w:bottom w:val="single" w:sz="4" w:space="0" w:color="4C4596" w:themeColor="accent5"/>
          <w:right w:val="single" w:sz="4" w:space="0" w:color="4C4596" w:themeColor="accent5"/>
        </w:tcBorders>
        <w:shd w:val="clear" w:color="FFFFFF" w:fill="4C459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FE986" w:themeColor="accent6" w:themeTint="90"/>
        <w:left w:val="single" w:sz="4" w:space="0" w:color="FFE986" w:themeColor="accent6" w:themeTint="90"/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  <w:insideV w:val="single" w:sz="4" w:space="0" w:color="FFE98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A29" w:themeColor="accent6"/>
          <w:left w:val="single" w:sz="4" w:space="0" w:color="FFDA29" w:themeColor="accent6"/>
          <w:bottom w:val="single" w:sz="4" w:space="0" w:color="FFDA29" w:themeColor="accent6"/>
          <w:right w:val="single" w:sz="4" w:space="0" w:color="FFDA29" w:themeColor="accent6"/>
        </w:tcBorders>
        <w:shd w:val="clear" w:color="FFFFFF" w:fill="FFDA29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C8ED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7A1E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band1Vert">
      <w:tblPr/>
      <w:tcPr>
        <w:shd w:val="clear" w:color="FFFFFF" w:fill="83D7FB" w:themeFill="accent1" w:themeFillTint="75"/>
      </w:tcPr>
    </w:tblStylePr>
    <w:tblStylePr w:type="band1Horz">
      <w:tblPr/>
      <w:tcPr>
        <w:shd w:val="clear" w:color="FFFFFF" w:fill="83D7F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8D7D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DC3555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band1Vert">
      <w:tblPr/>
      <w:tcPr>
        <w:shd w:val="clear" w:color="FFFFFF" w:fill="EFA2B0" w:themeFill="accent2" w:themeFillTint="75"/>
      </w:tcPr>
    </w:tblStylePr>
    <w:tblStylePr w:type="band1Horz">
      <w:tblPr/>
      <w:tcPr>
        <w:shd w:val="clear" w:color="FFFFFF" w:fill="EFA2B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6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F8A2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band1Vert">
      <w:tblPr/>
      <w:tcPr>
        <w:shd w:val="clear" w:color="FFFFFF" w:fill="F7C89B" w:themeFill="accent3" w:themeFillTint="75"/>
      </w:tcPr>
    </w:tblStylePr>
    <w:tblStylePr w:type="band1Horz">
      <w:tblPr/>
      <w:tcPr>
        <w:shd w:val="clear" w:color="FFFFFF" w:fill="F7C89B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8E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BF4191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band1Vert">
      <w:tblPr/>
      <w:tcPr>
        <w:shd w:val="clear" w:color="FFFFFF" w:fill="E1A7CC" w:themeFill="accent4" w:themeFillTint="75"/>
      </w:tcPr>
    </w:tblStylePr>
    <w:tblStylePr w:type="band1Horz">
      <w:tblPr/>
      <w:tcPr>
        <w:shd w:val="clear" w:color="FFFFFF" w:fill="E1A7CC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7D6E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C459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band1Vert">
      <w:tblPr/>
      <w:tcPr>
        <w:shd w:val="clear" w:color="FFFFFF" w:fill="A7A3D5" w:themeFill="accent5" w:themeFillTint="75"/>
      </w:tcPr>
    </w:tblStylePr>
    <w:tblStylePr w:type="band1Horz">
      <w:tblPr/>
      <w:tcPr>
        <w:shd w:val="clear" w:color="FFFFFF" w:fill="A7A3D5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7D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DA29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band1Vert">
      <w:tblPr/>
      <w:tcPr>
        <w:shd w:val="clear" w:color="FFFFFF" w:fill="FFED9C" w:themeFill="accent6" w:themeFillTint="75"/>
      </w:tcPr>
    </w:tblStylePr>
    <w:tblStylePr w:type="band1Horz">
      <w:tblPr/>
      <w:tcPr>
        <w:shd w:val="clear" w:color="FFFFFF" w:fill="FFED9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77D3FA" w:themeColor="accent1" w:themeTint="80"/>
        <w:left w:val="single" w:sz="4" w:space="0" w:color="77D3FA" w:themeColor="accent1" w:themeTint="80"/>
        <w:bottom w:val="single" w:sz="4" w:space="0" w:color="77D3FA" w:themeColor="accent1" w:themeTint="80"/>
        <w:right w:val="single" w:sz="4" w:space="0" w:color="77D3FA" w:themeColor="accent1" w:themeTint="80"/>
        <w:insideH w:val="single" w:sz="4" w:space="0" w:color="77D3FA" w:themeColor="accent1" w:themeTint="80"/>
        <w:insideV w:val="single" w:sz="4" w:space="0" w:color="77D3FA" w:themeColor="accent1" w:themeTint="80"/>
      </w:tblBorders>
    </w:tblPr>
    <w:tblStylePr w:type="firstRow">
      <w:rPr>
        <w:b/>
        <w:color w:val="77D3FA" w:themeColor="accent1" w:themeTint="80" w:themeShade="95"/>
      </w:rPr>
      <w:tblPr/>
      <w:tcPr>
        <w:tcBorders>
          <w:bottom w:val="single" w:sz="12" w:space="0" w:color="77D3FA" w:themeColor="accent1" w:themeTint="80"/>
        </w:tcBorders>
      </w:tcPr>
    </w:tblStylePr>
    <w:tblStylePr w:type="lastRow">
      <w:rPr>
        <w:b/>
        <w:color w:val="77D3FA" w:themeColor="accent1" w:themeTint="80" w:themeShade="95"/>
      </w:rPr>
    </w:tblStylePr>
    <w:tblStylePr w:type="firstCol">
      <w:rPr>
        <w:b/>
        <w:color w:val="77D3FA" w:themeColor="accent1" w:themeTint="80" w:themeShade="95"/>
      </w:rPr>
    </w:tblStylePr>
    <w:tblStylePr w:type="lastCol">
      <w:rPr>
        <w:b/>
        <w:color w:val="77D3FA" w:themeColor="accent1" w:themeTint="80" w:themeShade="95"/>
      </w:rPr>
    </w:tblStylePr>
    <w:tblStylePr w:type="band1Vert"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77D3FA" w:themeColor="accent1" w:themeTint="80" w:themeShade="95"/>
        <w:sz w:val="22"/>
      </w:rPr>
      <w:tblPr/>
      <w:tcPr>
        <w:shd w:val="clear" w:color="FFFFFF" w:fill="C8EDFD" w:themeFill="accent1" w:themeFillTint="34"/>
      </w:tcPr>
    </w:tblStylePr>
    <w:tblStylePr w:type="band2Horz">
      <w:rPr>
        <w:rFonts w:ascii="Arial" w:hAnsi="Arial"/>
        <w:color w:val="77D3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left w:val="single" w:sz="4" w:space="0" w:color="EA8799" w:themeColor="accent2" w:themeTint="97"/>
        <w:bottom w:val="single" w:sz="4" w:space="0" w:color="EA8799" w:themeColor="accent2" w:themeTint="97"/>
        <w:right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b/>
        <w:color w:val="EA8799" w:themeColor="accent2" w:themeTint="97" w:themeShade="95"/>
      </w:rPr>
      <w:tblPr/>
      <w:tcPr>
        <w:tcBorders>
          <w:bottom w:val="single" w:sz="12" w:space="0" w:color="EA8799" w:themeColor="accent2" w:themeTint="97"/>
        </w:tcBorders>
      </w:tcPr>
    </w:tblStylePr>
    <w:tblStylePr w:type="lastRow">
      <w:rPr>
        <w:b/>
        <w:color w:val="EA8799" w:themeColor="accent2" w:themeTint="97" w:themeShade="95"/>
      </w:rPr>
    </w:tblStylePr>
    <w:tblStylePr w:type="firstCol">
      <w:rPr>
        <w:b/>
        <w:color w:val="EA8799" w:themeColor="accent2" w:themeTint="97" w:themeShade="95"/>
      </w:rPr>
    </w:tblStylePr>
    <w:tblStylePr w:type="lastCol">
      <w:rPr>
        <w:b/>
        <w:color w:val="EA8799" w:themeColor="accent2" w:themeTint="97" w:themeShade="95"/>
      </w:rPr>
    </w:tblStylePr>
    <w:tblStylePr w:type="band1Vert"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8D7DD" w:themeFill="accent2" w:themeFillTint="32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EF8926" w:themeColor="accent3" w:themeTint="FE"/>
        <w:left w:val="single" w:sz="4" w:space="0" w:color="EF8926" w:themeColor="accent3" w:themeTint="FE"/>
        <w:bottom w:val="single" w:sz="4" w:space="0" w:color="EF8926" w:themeColor="accent3" w:themeTint="FE"/>
        <w:right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b/>
        <w:color w:val="EF8926" w:themeColor="accent3" w:themeTint="FE" w:themeShade="95"/>
      </w:rPr>
      <w:tblPr/>
      <w:tcPr>
        <w:tcBorders>
          <w:bottom w:val="single" w:sz="12" w:space="0" w:color="EF8926" w:themeColor="accent3" w:themeTint="FE"/>
        </w:tcBorders>
      </w:tcPr>
    </w:tblStylePr>
    <w:tblStylePr w:type="lastRow">
      <w:rPr>
        <w:b/>
        <w:color w:val="EF8926" w:themeColor="accent3" w:themeTint="FE" w:themeShade="95"/>
      </w:rPr>
    </w:tblStylePr>
    <w:tblStylePr w:type="firstCol">
      <w:rPr>
        <w:b/>
        <w:color w:val="EF8926" w:themeColor="accent3" w:themeTint="FE" w:themeShade="95"/>
      </w:rPr>
    </w:tblStylePr>
    <w:tblStylePr w:type="lastCol">
      <w:rPr>
        <w:b/>
        <w:color w:val="EF8926" w:themeColor="accent3" w:themeTint="FE" w:themeShade="95"/>
      </w:rPr>
    </w:tblStylePr>
    <w:tblStylePr w:type="band1Vert"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EF8926" w:themeColor="accent3" w:themeTint="FE" w:themeShade="95"/>
        <w:sz w:val="22"/>
      </w:rPr>
      <w:tblPr/>
      <w:tcPr>
        <w:shd w:val="clear" w:color="FFFFFF" w:fill="FBE6D2" w:themeFill="accent3" w:themeFillTint="34"/>
      </w:tcPr>
    </w:tblStylePr>
    <w:tblStylePr w:type="band2Horz">
      <w:rPr>
        <w:rFonts w:ascii="Arial" w:hAnsi="Arial"/>
        <w:color w:val="EF892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left w:val="single" w:sz="4" w:space="0" w:color="D88CBC" w:themeColor="accent4" w:themeTint="9A"/>
        <w:bottom w:val="single" w:sz="4" w:space="0" w:color="D88CBC" w:themeColor="accent4" w:themeTint="9A"/>
        <w:right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b/>
        <w:color w:val="D88CBC" w:themeColor="accent4" w:themeTint="9A" w:themeShade="95"/>
      </w:rPr>
      <w:tblPr/>
      <w:tcPr>
        <w:tcBorders>
          <w:bottom w:val="single" w:sz="12" w:space="0" w:color="D88CBC" w:themeColor="accent4" w:themeTint="9A"/>
        </w:tcBorders>
      </w:tcPr>
    </w:tblStylePr>
    <w:tblStylePr w:type="lastRow">
      <w:rPr>
        <w:b/>
        <w:color w:val="D88CBC" w:themeColor="accent4" w:themeTint="9A" w:themeShade="95"/>
      </w:rPr>
    </w:tblStylePr>
    <w:tblStylePr w:type="firstCol">
      <w:rPr>
        <w:b/>
        <w:color w:val="D88CBC" w:themeColor="accent4" w:themeTint="9A" w:themeShade="95"/>
      </w:rPr>
    </w:tblStylePr>
    <w:tblStylePr w:type="lastCol">
      <w:rPr>
        <w:b/>
        <w:color w:val="D88CBC" w:themeColor="accent4" w:themeTint="9A" w:themeShade="95"/>
      </w:rPr>
    </w:tblStylePr>
    <w:tblStylePr w:type="band1Vert"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F2D8E8" w:themeFill="accent4" w:themeFillTint="34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C4596" w:themeColor="accent5"/>
        <w:left w:val="single" w:sz="4" w:space="0" w:color="4C4596" w:themeColor="accent5"/>
        <w:bottom w:val="single" w:sz="4" w:space="0" w:color="4C4596" w:themeColor="accent5"/>
        <w:right w:val="single" w:sz="4" w:space="0" w:color="4C4596" w:themeColor="accent5"/>
        <w:insideH w:val="single" w:sz="4" w:space="0" w:color="4C4596" w:themeColor="accent5"/>
        <w:insideV w:val="single" w:sz="4" w:space="0" w:color="4C4596" w:themeColor="accent5"/>
      </w:tblBorders>
    </w:tblPr>
    <w:tblStylePr w:type="firstRow">
      <w:rPr>
        <w:b/>
        <w:color w:val="2C2857" w:themeColor="accent5" w:themeShade="95"/>
      </w:rPr>
      <w:tblPr/>
      <w:tcPr>
        <w:tcBorders>
          <w:bottom w:val="single" w:sz="12" w:space="0" w:color="4C4596" w:themeColor="accent5"/>
        </w:tcBorders>
      </w:tcPr>
    </w:tblStylePr>
    <w:tblStylePr w:type="lastRow">
      <w:rPr>
        <w:b/>
        <w:color w:val="2C2857" w:themeColor="accent5" w:themeShade="95"/>
      </w:rPr>
    </w:tblStylePr>
    <w:tblStylePr w:type="firstCol">
      <w:rPr>
        <w:b/>
        <w:color w:val="2C2857" w:themeColor="accent5" w:themeShade="95"/>
      </w:rPr>
    </w:tblStylePr>
    <w:tblStylePr w:type="lastCol">
      <w:rPr>
        <w:b/>
        <w:color w:val="2C2857" w:themeColor="accent5" w:themeShade="95"/>
      </w:rPr>
    </w:tblStylePr>
    <w:tblStylePr w:type="band1Vert"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D7D6EC" w:themeFill="accent5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DA29" w:themeColor="accent6"/>
        <w:left w:val="single" w:sz="4" w:space="0" w:color="FFDA29" w:themeColor="accent6"/>
        <w:bottom w:val="single" w:sz="4" w:space="0" w:color="FFDA29" w:themeColor="accent6"/>
        <w:right w:val="single" w:sz="4" w:space="0" w:color="FFDA29" w:themeColor="accent6"/>
        <w:insideH w:val="single" w:sz="4" w:space="0" w:color="FFDA29" w:themeColor="accent6"/>
        <w:insideV w:val="single" w:sz="4" w:space="0" w:color="FFDA29" w:themeColor="accent6"/>
      </w:tblBorders>
    </w:tblPr>
    <w:tblStylePr w:type="firstRow">
      <w:rPr>
        <w:b/>
        <w:color w:val="2C2857" w:themeColor="accent5" w:themeShade="95"/>
      </w:rPr>
      <w:tblPr/>
      <w:tcPr>
        <w:tcBorders>
          <w:bottom w:val="single" w:sz="12" w:space="0" w:color="FFDA29" w:themeColor="accent6"/>
        </w:tcBorders>
      </w:tcPr>
    </w:tblStylePr>
    <w:tblStylePr w:type="lastRow">
      <w:rPr>
        <w:b/>
        <w:color w:val="2C2857" w:themeColor="accent5" w:themeShade="95"/>
      </w:rPr>
    </w:tblStylePr>
    <w:tblStylePr w:type="firstCol">
      <w:rPr>
        <w:b/>
        <w:color w:val="2C2857" w:themeColor="accent5" w:themeShade="95"/>
      </w:rPr>
    </w:tblStylePr>
    <w:tblStylePr w:type="lastCol">
      <w:rPr>
        <w:b/>
        <w:color w:val="2C2857" w:themeColor="accent5" w:themeShade="95"/>
      </w:rPr>
    </w:tblStylePr>
    <w:tblStylePr w:type="band1Vert"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FFF7D3" w:themeFill="accent6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77D3FA" w:themeColor="accent1" w:themeTint="80"/>
        <w:right w:val="single" w:sz="4" w:space="0" w:color="77D3FA" w:themeColor="accent1" w:themeTint="80"/>
        <w:insideH w:val="single" w:sz="4" w:space="0" w:color="77D3FA" w:themeColor="accent1" w:themeTint="80"/>
        <w:insideV w:val="single" w:sz="4" w:space="0" w:color="77D3FA" w:themeColor="accent1" w:themeTint="80"/>
      </w:tblBorders>
    </w:tblPr>
    <w:tblStylePr w:type="firstRow">
      <w:rPr>
        <w:rFonts w:ascii="Arial" w:hAnsi="Arial"/>
        <w:b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7D3F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7D3FA" w:themeColor="accent1" w:themeTint="80" w:themeShade="95"/>
        <w:sz w:val="22"/>
      </w:rPr>
      <w:tblPr/>
      <w:tcPr>
        <w:tcBorders>
          <w:top w:val="single" w:sz="4" w:space="0" w:color="77D3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7D3F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7D3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7D3F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8EDFD" w:themeFill="accent1" w:themeFillTint="34"/>
      </w:tcPr>
    </w:tblStylePr>
    <w:tblStylePr w:type="band1Horz">
      <w:rPr>
        <w:rFonts w:ascii="Arial" w:hAnsi="Arial"/>
        <w:color w:val="77D3FA" w:themeColor="accent1" w:themeTint="80" w:themeShade="95"/>
        <w:sz w:val="22"/>
      </w:rPr>
      <w:tblPr/>
      <w:tcPr>
        <w:shd w:val="clear" w:color="FFFFFF" w:fill="C8EDFD" w:themeFill="accent1" w:themeFillTint="34"/>
      </w:tcPr>
    </w:tblStylePr>
    <w:tblStylePr w:type="band2Horz">
      <w:rPr>
        <w:rFonts w:ascii="Arial" w:hAnsi="Arial"/>
        <w:color w:val="77D3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EA8799" w:themeColor="accent2" w:themeTint="97"/>
        <w:right w:val="single" w:sz="4" w:space="0" w:color="EA8799" w:themeColor="accent2" w:themeTint="97"/>
        <w:insideH w:val="single" w:sz="4" w:space="0" w:color="EA8799" w:themeColor="accent2" w:themeTint="97"/>
        <w:insideV w:val="single" w:sz="4" w:space="0" w:color="EA8799" w:themeColor="accent2" w:themeTint="97"/>
      </w:tblBorders>
    </w:tblPr>
    <w:tblStylePr w:type="firstRow">
      <w:rPr>
        <w:rFonts w:ascii="Arial" w:hAnsi="Arial"/>
        <w:b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8799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A8799" w:themeColor="accent2" w:themeTint="97" w:themeShade="95"/>
        <w:sz w:val="22"/>
      </w:rPr>
      <w:tblPr/>
      <w:tcPr>
        <w:tcBorders>
          <w:top w:val="single" w:sz="4" w:space="0" w:color="EA879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8799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8799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8D7DD" w:themeFill="accent2" w:themeFillTint="32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EF8926" w:themeColor="accent3" w:themeTint="FE"/>
        <w:right w:val="single" w:sz="4" w:space="0" w:color="EF8926" w:themeColor="accent3" w:themeTint="FE"/>
        <w:insideH w:val="single" w:sz="4" w:space="0" w:color="EF8926" w:themeColor="accent3" w:themeTint="FE"/>
        <w:insideV w:val="single" w:sz="4" w:space="0" w:color="EF8926" w:themeColor="accent3" w:themeTint="FE"/>
      </w:tblBorders>
    </w:tblPr>
    <w:tblStylePr w:type="firstRow">
      <w:rPr>
        <w:rFonts w:ascii="Arial" w:hAnsi="Arial"/>
        <w:b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8926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EF8926" w:themeColor="accent3" w:themeTint="FE" w:themeShade="95"/>
        <w:sz w:val="22"/>
      </w:rPr>
      <w:tblPr/>
      <w:tcPr>
        <w:tcBorders>
          <w:top w:val="single" w:sz="4" w:space="0" w:color="EF892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8926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EF892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EF8926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EF8926" w:themeColor="accent3" w:themeTint="FE" w:themeShade="95"/>
        <w:sz w:val="22"/>
      </w:rPr>
      <w:tblPr/>
      <w:tcPr>
        <w:shd w:val="clear" w:color="FFFFFF" w:fill="FBE6D2" w:themeFill="accent3" w:themeFillTint="34"/>
      </w:tcPr>
    </w:tblStylePr>
    <w:tblStylePr w:type="band2Horz">
      <w:rPr>
        <w:rFonts w:ascii="Arial" w:hAnsi="Arial"/>
        <w:color w:val="EF892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D88CBC" w:themeColor="accent4" w:themeTint="9A"/>
        <w:right w:val="single" w:sz="4" w:space="0" w:color="D88CBC" w:themeColor="accent4" w:themeTint="9A"/>
        <w:insideH w:val="single" w:sz="4" w:space="0" w:color="D88CBC" w:themeColor="accent4" w:themeTint="9A"/>
        <w:insideV w:val="single" w:sz="4" w:space="0" w:color="D88CBC" w:themeColor="accent4" w:themeTint="9A"/>
      </w:tblBorders>
    </w:tblPr>
    <w:tblStylePr w:type="firstRow">
      <w:rPr>
        <w:rFonts w:ascii="Arial" w:hAnsi="Arial"/>
        <w:b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88CBC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88CBC" w:themeColor="accent4" w:themeTint="9A" w:themeShade="95"/>
        <w:sz w:val="22"/>
      </w:rPr>
      <w:tblPr/>
      <w:tcPr>
        <w:tcBorders>
          <w:top w:val="single" w:sz="4" w:space="0" w:color="D88CB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88CBC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D88CBC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F2D8E8" w:themeFill="accent4" w:themeFillTint="34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  <w:insideV w:val="single" w:sz="4" w:space="0" w:color="938ECB" w:themeColor="accent5" w:themeTint="90"/>
      </w:tblBorders>
    </w:tblPr>
    <w:tblStylePr w:type="firstRow">
      <w:rPr>
        <w:rFonts w:ascii="Arial" w:hAnsi="Arial"/>
        <w:b/>
        <w:color w:val="2C285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38ECB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C2857" w:themeColor="accent5" w:themeShade="95"/>
        <w:sz w:val="22"/>
      </w:rPr>
      <w:tblPr/>
      <w:tcPr>
        <w:tcBorders>
          <w:top w:val="single" w:sz="4" w:space="0" w:color="938ECB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85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38ECB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C2857" w:themeColor="accent5" w:themeShade="95"/>
        <w:sz w:val="22"/>
      </w:rPr>
      <w:tblPr/>
      <w:tcPr>
        <w:tcBorders>
          <w:top w:val="none" w:sz="0" w:space="0" w:color="auto"/>
          <w:left w:val="single" w:sz="4" w:space="0" w:color="938ECB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2C2857" w:themeColor="accent5" w:themeShade="95"/>
        <w:sz w:val="22"/>
      </w:rPr>
      <w:tblPr/>
      <w:tcPr>
        <w:shd w:val="clear" w:color="FFFFFF" w:fill="D7D6EC" w:themeFill="accent5" w:themeFillTint="34"/>
      </w:tcPr>
    </w:tblStylePr>
    <w:tblStylePr w:type="band2Horz">
      <w:rPr>
        <w:rFonts w:ascii="Arial" w:hAnsi="Arial"/>
        <w:color w:val="2C285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  <w:insideV w:val="single" w:sz="4" w:space="0" w:color="FFE986" w:themeColor="accent6" w:themeTint="90"/>
      </w:tblBorders>
    </w:tblPr>
    <w:tblStylePr w:type="firstRow">
      <w:rPr>
        <w:rFonts w:ascii="Arial" w:hAnsi="Arial"/>
        <w:b/>
        <w:color w:val="AC8E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98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8E00" w:themeColor="accent6" w:themeShade="95"/>
        <w:sz w:val="22"/>
      </w:rPr>
      <w:tblPr/>
      <w:tcPr>
        <w:tcBorders>
          <w:top w:val="single" w:sz="4" w:space="0" w:color="FFE98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8E0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98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AC8E00" w:themeColor="accent6" w:themeShade="95"/>
        <w:sz w:val="22"/>
      </w:rPr>
      <w:tblPr/>
      <w:tcPr>
        <w:tcBorders>
          <w:top w:val="none" w:sz="0" w:space="0" w:color="auto"/>
          <w:left w:val="single" w:sz="4" w:space="0" w:color="FFE98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AC8E00" w:themeColor="accent6" w:themeShade="95"/>
        <w:sz w:val="22"/>
      </w:rPr>
      <w:tblPr/>
      <w:tcPr>
        <w:shd w:val="clear" w:color="FFFFFF" w:fill="FFF7D3" w:themeFill="accent6" w:themeFillTint="34"/>
      </w:tcPr>
    </w:tblStylePr>
    <w:tblStylePr w:type="band2Horz">
      <w:rPr>
        <w:rFonts w:ascii="Arial" w:hAnsi="Arial"/>
        <w:color w:val="AC8E0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A1E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A1E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tblPr/>
      <w:tcPr>
        <w:shd w:val="clear" w:color="FFFFFF" w:fill="BBE9FD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C3555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C3555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tblPr/>
      <w:tcPr>
        <w:shd w:val="clear" w:color="FFFFFF" w:fill="F6CCD3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F8A2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F8A2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tblPr/>
      <w:tcPr>
        <w:shd w:val="clear" w:color="FFFFFF" w:fill="FBE1C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4191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F4191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tblPr/>
      <w:tcPr>
        <w:shd w:val="clear" w:color="FFFFFF" w:fill="EFCFE3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C459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C459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tblPr/>
      <w:tcPr>
        <w:shd w:val="clear" w:color="FFFFFF" w:fill="CFCCE8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A29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DA29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tblPr/>
      <w:tcPr>
        <w:shd w:val="clear" w:color="FFFFFF" w:fill="FFF5C9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67CEFA" w:themeColor="accent1" w:themeTint="90"/>
        <w:bottom w:val="single" w:sz="4" w:space="0" w:color="67CEFA" w:themeColor="accent1" w:themeTint="90"/>
        <w:insideH w:val="single" w:sz="4" w:space="0" w:color="67CE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CEFA" w:themeColor="accent1" w:themeTint="90"/>
          <w:left w:val="none" w:sz="4" w:space="0" w:color="000000"/>
          <w:bottom w:val="single" w:sz="4" w:space="0" w:color="67CE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CEFA" w:themeColor="accent1" w:themeTint="90"/>
          <w:left w:val="none" w:sz="4" w:space="0" w:color="000000"/>
          <w:bottom w:val="single" w:sz="4" w:space="0" w:color="67CE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EB8C9E" w:themeColor="accent2" w:themeTint="90"/>
        <w:bottom w:val="single" w:sz="4" w:space="0" w:color="EB8C9E" w:themeColor="accent2" w:themeTint="90"/>
        <w:insideH w:val="single" w:sz="4" w:space="0" w:color="EB8C9E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8C9E" w:themeColor="accent2" w:themeTint="90"/>
          <w:left w:val="none" w:sz="4" w:space="0" w:color="000000"/>
          <w:bottom w:val="single" w:sz="4" w:space="0" w:color="EB8C9E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8C9E" w:themeColor="accent2" w:themeTint="90"/>
          <w:left w:val="none" w:sz="4" w:space="0" w:color="000000"/>
          <w:bottom w:val="single" w:sz="4" w:space="0" w:color="EB8C9E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F6BC84" w:themeColor="accent3" w:themeTint="90"/>
        <w:bottom w:val="single" w:sz="4" w:space="0" w:color="F6BC84" w:themeColor="accent3" w:themeTint="90"/>
        <w:insideH w:val="single" w:sz="4" w:space="0" w:color="F6BC8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BC84" w:themeColor="accent3" w:themeTint="90"/>
          <w:left w:val="none" w:sz="4" w:space="0" w:color="000000"/>
          <w:bottom w:val="single" w:sz="4" w:space="0" w:color="F6BC8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6BC84" w:themeColor="accent3" w:themeTint="90"/>
          <w:left w:val="none" w:sz="4" w:space="0" w:color="000000"/>
          <w:bottom w:val="single" w:sz="4" w:space="0" w:color="F6BC8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DA93C0" w:themeColor="accent4" w:themeTint="90"/>
        <w:bottom w:val="single" w:sz="4" w:space="0" w:color="DA93C0" w:themeColor="accent4" w:themeTint="90"/>
        <w:insideH w:val="single" w:sz="4" w:space="0" w:color="DA93C0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93C0" w:themeColor="accent4" w:themeTint="90"/>
          <w:left w:val="none" w:sz="4" w:space="0" w:color="000000"/>
          <w:bottom w:val="single" w:sz="4" w:space="0" w:color="DA93C0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93C0" w:themeColor="accent4" w:themeTint="90"/>
          <w:left w:val="none" w:sz="4" w:space="0" w:color="000000"/>
          <w:bottom w:val="single" w:sz="4" w:space="0" w:color="DA93C0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38ECB" w:themeColor="accent5" w:themeTint="90"/>
        <w:bottom w:val="single" w:sz="4" w:space="0" w:color="938ECB" w:themeColor="accent5" w:themeTint="90"/>
        <w:insideH w:val="single" w:sz="4" w:space="0" w:color="938ECB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8ECB" w:themeColor="accent5" w:themeTint="90"/>
          <w:left w:val="none" w:sz="4" w:space="0" w:color="000000"/>
          <w:bottom w:val="single" w:sz="4" w:space="0" w:color="938ECB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38ECB" w:themeColor="accent5" w:themeTint="90"/>
          <w:left w:val="none" w:sz="4" w:space="0" w:color="000000"/>
          <w:bottom w:val="single" w:sz="4" w:space="0" w:color="938ECB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FE986" w:themeColor="accent6" w:themeTint="90"/>
        <w:bottom w:val="single" w:sz="4" w:space="0" w:color="FFE986" w:themeColor="accent6" w:themeTint="90"/>
        <w:insideH w:val="single" w:sz="4" w:space="0" w:color="FFE98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6" w:themeColor="accent6" w:themeTint="90"/>
          <w:left w:val="none" w:sz="4" w:space="0" w:color="000000"/>
          <w:bottom w:val="single" w:sz="4" w:space="0" w:color="FFE98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E986" w:themeColor="accent6" w:themeTint="90"/>
          <w:left w:val="none" w:sz="4" w:space="0" w:color="000000"/>
          <w:bottom w:val="single" w:sz="4" w:space="0" w:color="FFE98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07A1E2" w:themeColor="accent1"/>
        <w:left w:val="single" w:sz="4" w:space="0" w:color="07A1E2" w:themeColor="accent1"/>
        <w:bottom w:val="single" w:sz="4" w:space="0" w:color="07A1E2" w:themeColor="accent1"/>
        <w:right w:val="single" w:sz="4" w:space="0" w:color="07A1E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A1E2" w:themeColor="accent1"/>
          <w:right w:val="single" w:sz="4" w:space="0" w:color="07A1E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A1E2" w:themeColor="accent1"/>
          <w:bottom w:val="single" w:sz="4" w:space="0" w:color="07A1E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left w:val="single" w:sz="4" w:space="0" w:color="EA8799" w:themeColor="accent2" w:themeTint="97"/>
        <w:bottom w:val="single" w:sz="4" w:space="0" w:color="EA8799" w:themeColor="accent2" w:themeTint="97"/>
        <w:right w:val="single" w:sz="4" w:space="0" w:color="EA879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A8799" w:themeColor="accent2" w:themeTint="97"/>
          <w:right w:val="single" w:sz="4" w:space="0" w:color="EA879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8799" w:themeColor="accent2" w:themeTint="97"/>
          <w:bottom w:val="single" w:sz="4" w:space="0" w:color="EA8799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F5B87D" w:themeColor="accent3" w:themeTint="98"/>
        <w:left w:val="single" w:sz="4" w:space="0" w:color="F5B87D" w:themeColor="accent3" w:themeTint="98"/>
        <w:bottom w:val="single" w:sz="4" w:space="0" w:color="F5B87D" w:themeColor="accent3" w:themeTint="98"/>
        <w:right w:val="single" w:sz="4" w:space="0" w:color="F5B87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5B87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5B87D" w:themeColor="accent3" w:themeTint="98"/>
          <w:right w:val="single" w:sz="4" w:space="0" w:color="F5B8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87D" w:themeColor="accent3" w:themeTint="98"/>
          <w:bottom w:val="single" w:sz="4" w:space="0" w:color="F5B87D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left w:val="single" w:sz="4" w:space="0" w:color="D88CBC" w:themeColor="accent4" w:themeTint="9A"/>
        <w:bottom w:val="single" w:sz="4" w:space="0" w:color="D88CBC" w:themeColor="accent4" w:themeTint="9A"/>
        <w:right w:val="single" w:sz="4" w:space="0" w:color="D88CB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88CBC" w:themeColor="accent4" w:themeTint="9A"/>
          <w:right w:val="single" w:sz="4" w:space="0" w:color="D88CB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8CBC" w:themeColor="accent4" w:themeTint="9A"/>
          <w:bottom w:val="single" w:sz="4" w:space="0" w:color="D88CBC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C86C7" w:themeColor="accent5" w:themeTint="9A"/>
        <w:left w:val="single" w:sz="4" w:space="0" w:color="8C86C7" w:themeColor="accent5" w:themeTint="9A"/>
        <w:bottom w:val="single" w:sz="4" w:space="0" w:color="8C86C7" w:themeColor="accent5" w:themeTint="9A"/>
        <w:right w:val="single" w:sz="4" w:space="0" w:color="8C86C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C86C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C86C7" w:themeColor="accent5" w:themeTint="9A"/>
          <w:right w:val="single" w:sz="4" w:space="0" w:color="8C86C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C86C7" w:themeColor="accent5" w:themeTint="9A"/>
          <w:bottom w:val="single" w:sz="4" w:space="0" w:color="8C86C7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FE87F" w:themeColor="accent6" w:themeTint="98"/>
        <w:left w:val="single" w:sz="4" w:space="0" w:color="FFE87F" w:themeColor="accent6" w:themeTint="98"/>
        <w:bottom w:val="single" w:sz="4" w:space="0" w:color="FFE87F" w:themeColor="accent6" w:themeTint="98"/>
        <w:right w:val="single" w:sz="4" w:space="0" w:color="FFE87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E87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E87F" w:themeColor="accent6" w:themeTint="98"/>
          <w:right w:val="single" w:sz="4" w:space="0" w:color="FFE87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87F" w:themeColor="accent6" w:themeTint="98"/>
          <w:bottom w:val="single" w:sz="4" w:space="0" w:color="FFE87F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67CEFA" w:themeColor="accent1" w:themeTint="90"/>
        <w:left w:val="single" w:sz="4" w:space="0" w:color="67CEFA" w:themeColor="accent1" w:themeTint="90"/>
        <w:bottom w:val="single" w:sz="4" w:space="0" w:color="67CEFA" w:themeColor="accent1" w:themeTint="90"/>
        <w:right w:val="single" w:sz="4" w:space="0" w:color="67CEFA" w:themeColor="accent1" w:themeTint="90"/>
        <w:insideH w:val="single" w:sz="4" w:space="0" w:color="67CE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7A1E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BE9FD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EB8C9E" w:themeColor="accent2" w:themeTint="90"/>
        <w:left w:val="single" w:sz="4" w:space="0" w:color="EB8C9E" w:themeColor="accent2" w:themeTint="90"/>
        <w:bottom w:val="single" w:sz="4" w:space="0" w:color="EB8C9E" w:themeColor="accent2" w:themeTint="90"/>
        <w:right w:val="single" w:sz="4" w:space="0" w:color="EB8C9E" w:themeColor="accent2" w:themeTint="90"/>
        <w:insideH w:val="single" w:sz="4" w:space="0" w:color="EB8C9E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C3555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6CCD3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F6BC84" w:themeColor="accent3" w:themeTint="90"/>
        <w:left w:val="single" w:sz="4" w:space="0" w:color="F6BC84" w:themeColor="accent3" w:themeTint="90"/>
        <w:bottom w:val="single" w:sz="4" w:space="0" w:color="F6BC84" w:themeColor="accent3" w:themeTint="90"/>
        <w:right w:val="single" w:sz="4" w:space="0" w:color="F6BC84" w:themeColor="accent3" w:themeTint="90"/>
        <w:insideH w:val="single" w:sz="4" w:space="0" w:color="F6BC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F8A2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1C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DA93C0" w:themeColor="accent4" w:themeTint="90"/>
        <w:left w:val="single" w:sz="4" w:space="0" w:color="DA93C0" w:themeColor="accent4" w:themeTint="90"/>
        <w:bottom w:val="single" w:sz="4" w:space="0" w:color="DA93C0" w:themeColor="accent4" w:themeTint="90"/>
        <w:right w:val="single" w:sz="4" w:space="0" w:color="DA93C0" w:themeColor="accent4" w:themeTint="90"/>
        <w:insideH w:val="single" w:sz="4" w:space="0" w:color="DA93C0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F4191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CFE3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38ECB" w:themeColor="accent5" w:themeTint="90"/>
        <w:left w:val="single" w:sz="4" w:space="0" w:color="938ECB" w:themeColor="accent5" w:themeTint="90"/>
        <w:bottom w:val="single" w:sz="4" w:space="0" w:color="938ECB" w:themeColor="accent5" w:themeTint="90"/>
        <w:right w:val="single" w:sz="4" w:space="0" w:color="938ECB" w:themeColor="accent5" w:themeTint="90"/>
        <w:insideH w:val="single" w:sz="4" w:space="0" w:color="938ECB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C459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CCE8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FE986" w:themeColor="accent6" w:themeTint="90"/>
        <w:left w:val="single" w:sz="4" w:space="0" w:color="FFE986" w:themeColor="accent6" w:themeTint="90"/>
        <w:bottom w:val="single" w:sz="4" w:space="0" w:color="FFE986" w:themeColor="accent6" w:themeTint="90"/>
        <w:right w:val="single" w:sz="4" w:space="0" w:color="FFE986" w:themeColor="accent6" w:themeTint="90"/>
        <w:insideH w:val="single" w:sz="4" w:space="0" w:color="FFE98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A29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5C9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07A1E2" w:themeColor="accent1"/>
        <w:left w:val="single" w:sz="32" w:space="0" w:color="07A1E2" w:themeColor="accent1"/>
        <w:bottom w:val="single" w:sz="32" w:space="0" w:color="07A1E2" w:themeColor="accent1"/>
        <w:right w:val="single" w:sz="32" w:space="0" w:color="07A1E2" w:themeColor="accent1"/>
      </w:tblBorders>
      <w:shd w:val="clear" w:color="FFFFFF" w:fill="07A1E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A1E2" w:themeColor="accent1"/>
          <w:bottom w:val="single" w:sz="12" w:space="0" w:color="FFFFFF" w:themeColor="light1"/>
        </w:tcBorders>
        <w:shd w:val="clear" w:color="FFFFFF" w:fill="07A1E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A1E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A1E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07A1E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07A1E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07A1E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EA8799" w:themeColor="accent2" w:themeTint="97"/>
        <w:left w:val="single" w:sz="32" w:space="0" w:color="EA8799" w:themeColor="accent2" w:themeTint="97"/>
        <w:bottom w:val="single" w:sz="32" w:space="0" w:color="EA8799" w:themeColor="accent2" w:themeTint="97"/>
        <w:right w:val="single" w:sz="32" w:space="0" w:color="EA8799" w:themeColor="accent2" w:themeTint="97"/>
      </w:tblBorders>
      <w:shd w:val="clear" w:color="FFFFFF" w:fill="EA879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A8799" w:themeColor="accent2" w:themeTint="97"/>
          <w:bottom w:val="single" w:sz="12" w:space="0" w:color="FFFFFF" w:themeColor="light1"/>
        </w:tcBorders>
        <w:shd w:val="clear" w:color="FFFFFF" w:fill="EA879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A879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A879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EA879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A879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EA8799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F5B87D" w:themeColor="accent3" w:themeTint="98"/>
        <w:left w:val="single" w:sz="32" w:space="0" w:color="F5B87D" w:themeColor="accent3" w:themeTint="98"/>
        <w:bottom w:val="single" w:sz="32" w:space="0" w:color="F5B87D" w:themeColor="accent3" w:themeTint="98"/>
        <w:right w:val="single" w:sz="32" w:space="0" w:color="F5B87D" w:themeColor="accent3" w:themeTint="98"/>
      </w:tblBorders>
      <w:shd w:val="clear" w:color="FFFFFF" w:fill="F5B87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5B87D" w:themeColor="accent3" w:themeTint="98"/>
          <w:bottom w:val="single" w:sz="12" w:space="0" w:color="FFFFFF" w:themeColor="light1"/>
        </w:tcBorders>
        <w:shd w:val="clear" w:color="FFFFFF" w:fill="F5B87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5B87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5B87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5B87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5B87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5B87D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D88CBC" w:themeColor="accent4" w:themeTint="9A"/>
        <w:left w:val="single" w:sz="32" w:space="0" w:color="D88CBC" w:themeColor="accent4" w:themeTint="9A"/>
        <w:bottom w:val="single" w:sz="32" w:space="0" w:color="D88CBC" w:themeColor="accent4" w:themeTint="9A"/>
        <w:right w:val="single" w:sz="32" w:space="0" w:color="D88CBC" w:themeColor="accent4" w:themeTint="9A"/>
      </w:tblBorders>
      <w:shd w:val="clear" w:color="FFFFFF" w:fill="D88CB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88CBC" w:themeColor="accent4" w:themeTint="9A"/>
          <w:bottom w:val="single" w:sz="12" w:space="0" w:color="FFFFFF" w:themeColor="light1"/>
        </w:tcBorders>
        <w:shd w:val="clear" w:color="FFFFFF" w:fill="D88CB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88CB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88CB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88CB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88CB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88CBC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C86C7" w:themeColor="accent5" w:themeTint="9A"/>
        <w:left w:val="single" w:sz="32" w:space="0" w:color="8C86C7" w:themeColor="accent5" w:themeTint="9A"/>
        <w:bottom w:val="single" w:sz="32" w:space="0" w:color="8C86C7" w:themeColor="accent5" w:themeTint="9A"/>
        <w:right w:val="single" w:sz="32" w:space="0" w:color="8C86C7" w:themeColor="accent5" w:themeTint="9A"/>
      </w:tblBorders>
      <w:shd w:val="clear" w:color="FFFFFF" w:fill="8C86C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C86C7" w:themeColor="accent5" w:themeTint="9A"/>
          <w:bottom w:val="single" w:sz="12" w:space="0" w:color="FFFFFF" w:themeColor="light1"/>
        </w:tcBorders>
        <w:shd w:val="clear" w:color="FFFFFF" w:fill="8C86C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C86C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C86C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C86C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C86C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C86C7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FE87F" w:themeColor="accent6" w:themeTint="98"/>
        <w:left w:val="single" w:sz="32" w:space="0" w:color="FFE87F" w:themeColor="accent6" w:themeTint="98"/>
        <w:bottom w:val="single" w:sz="32" w:space="0" w:color="FFE87F" w:themeColor="accent6" w:themeTint="98"/>
        <w:right w:val="single" w:sz="32" w:space="0" w:color="FFE87F" w:themeColor="accent6" w:themeTint="98"/>
      </w:tblBorders>
      <w:shd w:val="clear" w:color="FFFFFF" w:fill="FFE87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E87F" w:themeColor="accent6" w:themeTint="98"/>
          <w:bottom w:val="single" w:sz="12" w:space="0" w:color="FFFFFF" w:themeColor="light1"/>
        </w:tcBorders>
        <w:shd w:val="clear" w:color="FFFFFF" w:fill="FFE87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E87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E87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E87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E87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E87F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07A1E2" w:themeColor="accent1"/>
        <w:bottom w:val="single" w:sz="4" w:space="0" w:color="07A1E2" w:themeColor="accent1"/>
      </w:tblBorders>
    </w:tblPr>
    <w:tblStylePr w:type="firstRow">
      <w:rPr>
        <w:b/>
        <w:color w:val="045D83" w:themeColor="accent1" w:themeShade="95"/>
      </w:rPr>
      <w:tblPr/>
      <w:tcPr>
        <w:tcBorders>
          <w:bottom w:val="single" w:sz="4" w:space="0" w:color="07A1E2" w:themeColor="accent1"/>
        </w:tcBorders>
      </w:tcPr>
    </w:tblStylePr>
    <w:tblStylePr w:type="lastRow">
      <w:rPr>
        <w:b/>
        <w:color w:val="045D83" w:themeColor="accent1" w:themeShade="95"/>
      </w:rPr>
      <w:tblPr/>
      <w:tcPr>
        <w:tcBorders>
          <w:top w:val="single" w:sz="4" w:space="0" w:color="07A1E2" w:themeColor="accent1"/>
        </w:tcBorders>
      </w:tcPr>
    </w:tblStylePr>
    <w:tblStylePr w:type="firstCol">
      <w:rPr>
        <w:b/>
        <w:color w:val="045D83" w:themeColor="accent1" w:themeShade="95"/>
      </w:rPr>
    </w:tblStylePr>
    <w:tblStylePr w:type="lastCol">
      <w:rPr>
        <w:b/>
        <w:color w:val="045D83" w:themeColor="accent1" w:themeShade="95"/>
      </w:r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045D83" w:themeColor="accent1" w:themeShade="95"/>
        <w:sz w:val="22"/>
      </w:rPr>
      <w:tblPr/>
      <w:tcPr>
        <w:shd w:val="clear" w:color="FFFFFF" w:fill="BBE9FD" w:themeFill="accent1" w:themeFillTint="40"/>
      </w:tcPr>
    </w:tblStylePr>
    <w:tblStylePr w:type="band2Horz">
      <w:rPr>
        <w:rFonts w:ascii="Arial" w:hAnsi="Arial"/>
        <w:color w:val="045D83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EA8799" w:themeColor="accent2" w:themeTint="97"/>
        <w:bottom w:val="single" w:sz="4" w:space="0" w:color="EA8799" w:themeColor="accent2" w:themeTint="97"/>
      </w:tblBorders>
    </w:tblPr>
    <w:tblStylePr w:type="firstRow">
      <w:rPr>
        <w:b/>
        <w:color w:val="EA8799" w:themeColor="accent2" w:themeTint="97" w:themeShade="95"/>
      </w:rPr>
      <w:tblPr/>
      <w:tcPr>
        <w:tcBorders>
          <w:bottom w:val="single" w:sz="4" w:space="0" w:color="EA8799" w:themeColor="accent2" w:themeTint="97"/>
        </w:tcBorders>
      </w:tcPr>
    </w:tblStylePr>
    <w:tblStylePr w:type="lastRow">
      <w:rPr>
        <w:b/>
        <w:color w:val="EA8799" w:themeColor="accent2" w:themeTint="97" w:themeShade="95"/>
      </w:rPr>
      <w:tblPr/>
      <w:tcPr>
        <w:tcBorders>
          <w:top w:val="single" w:sz="4" w:space="0" w:color="EA8799" w:themeColor="accent2" w:themeTint="97"/>
        </w:tcBorders>
      </w:tcPr>
    </w:tblStylePr>
    <w:tblStylePr w:type="firstCol">
      <w:rPr>
        <w:b/>
        <w:color w:val="EA8799" w:themeColor="accent2" w:themeTint="97" w:themeShade="95"/>
      </w:rPr>
    </w:tblStylePr>
    <w:tblStylePr w:type="lastCol">
      <w:rPr>
        <w:b/>
        <w:color w:val="EA8799" w:themeColor="accent2" w:themeTint="97" w:themeShade="95"/>
      </w:r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6CCD3" w:themeFill="accent2" w:themeFillTint="40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F5B87D" w:themeColor="accent3" w:themeTint="98"/>
        <w:bottom w:val="single" w:sz="4" w:space="0" w:color="F5B87D" w:themeColor="accent3" w:themeTint="98"/>
      </w:tblBorders>
    </w:tblPr>
    <w:tblStylePr w:type="firstRow">
      <w:rPr>
        <w:b/>
        <w:color w:val="F5B87D" w:themeColor="accent3" w:themeTint="98" w:themeShade="95"/>
      </w:rPr>
      <w:tblPr/>
      <w:tcPr>
        <w:tcBorders>
          <w:bottom w:val="single" w:sz="4" w:space="0" w:color="F5B87D" w:themeColor="accent3" w:themeTint="98"/>
        </w:tcBorders>
      </w:tcPr>
    </w:tblStylePr>
    <w:tblStylePr w:type="lastRow">
      <w:rPr>
        <w:b/>
        <w:color w:val="F5B87D" w:themeColor="accent3" w:themeTint="98" w:themeShade="95"/>
      </w:rPr>
      <w:tblPr/>
      <w:tcPr>
        <w:tcBorders>
          <w:top w:val="single" w:sz="4" w:space="0" w:color="F5B87D" w:themeColor="accent3" w:themeTint="98"/>
        </w:tcBorders>
      </w:tcPr>
    </w:tblStylePr>
    <w:tblStylePr w:type="firstCol">
      <w:rPr>
        <w:b/>
        <w:color w:val="F5B87D" w:themeColor="accent3" w:themeTint="98" w:themeShade="95"/>
      </w:rPr>
    </w:tblStylePr>
    <w:tblStylePr w:type="lastCol">
      <w:rPr>
        <w:b/>
        <w:color w:val="F5B87D" w:themeColor="accent3" w:themeTint="98" w:themeShade="95"/>
      </w:r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F5B87D" w:themeColor="accent3" w:themeTint="98" w:themeShade="95"/>
        <w:sz w:val="22"/>
      </w:rPr>
      <w:tblPr/>
      <w:tcPr>
        <w:shd w:val="clear" w:color="FFFFFF" w:fill="FBE1C8" w:themeFill="accent3" w:themeFillTint="40"/>
      </w:tcPr>
    </w:tblStylePr>
    <w:tblStylePr w:type="band2Horz">
      <w:rPr>
        <w:rFonts w:ascii="Arial" w:hAnsi="Arial"/>
        <w:color w:val="F5B87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D88CBC" w:themeColor="accent4" w:themeTint="9A"/>
        <w:bottom w:val="single" w:sz="4" w:space="0" w:color="D88CBC" w:themeColor="accent4" w:themeTint="9A"/>
      </w:tblBorders>
    </w:tblPr>
    <w:tblStylePr w:type="firstRow">
      <w:rPr>
        <w:b/>
        <w:color w:val="D88CBC" w:themeColor="accent4" w:themeTint="9A" w:themeShade="95"/>
      </w:rPr>
      <w:tblPr/>
      <w:tcPr>
        <w:tcBorders>
          <w:bottom w:val="single" w:sz="4" w:space="0" w:color="D88CBC" w:themeColor="accent4" w:themeTint="9A"/>
        </w:tcBorders>
      </w:tcPr>
    </w:tblStylePr>
    <w:tblStylePr w:type="lastRow">
      <w:rPr>
        <w:b/>
        <w:color w:val="D88CBC" w:themeColor="accent4" w:themeTint="9A" w:themeShade="95"/>
      </w:rPr>
      <w:tblPr/>
      <w:tcPr>
        <w:tcBorders>
          <w:top w:val="single" w:sz="4" w:space="0" w:color="D88CBC" w:themeColor="accent4" w:themeTint="9A"/>
        </w:tcBorders>
      </w:tcPr>
    </w:tblStylePr>
    <w:tblStylePr w:type="firstCol">
      <w:rPr>
        <w:b/>
        <w:color w:val="D88CBC" w:themeColor="accent4" w:themeTint="9A" w:themeShade="95"/>
      </w:rPr>
    </w:tblStylePr>
    <w:tblStylePr w:type="lastCol">
      <w:rPr>
        <w:b/>
        <w:color w:val="D88CBC" w:themeColor="accent4" w:themeTint="9A" w:themeShade="95"/>
      </w:r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EFCFE3" w:themeFill="accent4" w:themeFillTint="40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C86C7" w:themeColor="accent5" w:themeTint="9A"/>
        <w:bottom w:val="single" w:sz="4" w:space="0" w:color="8C86C7" w:themeColor="accent5" w:themeTint="9A"/>
      </w:tblBorders>
    </w:tblPr>
    <w:tblStylePr w:type="firstRow">
      <w:rPr>
        <w:b/>
        <w:color w:val="8C86C7" w:themeColor="accent5" w:themeTint="9A" w:themeShade="95"/>
      </w:rPr>
      <w:tblPr/>
      <w:tcPr>
        <w:tcBorders>
          <w:bottom w:val="single" w:sz="4" w:space="0" w:color="8C86C7" w:themeColor="accent5" w:themeTint="9A"/>
        </w:tcBorders>
      </w:tcPr>
    </w:tblStylePr>
    <w:tblStylePr w:type="lastRow">
      <w:rPr>
        <w:b/>
        <w:color w:val="8C86C7" w:themeColor="accent5" w:themeTint="9A" w:themeShade="95"/>
      </w:rPr>
      <w:tblPr/>
      <w:tcPr>
        <w:tcBorders>
          <w:top w:val="single" w:sz="4" w:space="0" w:color="8C86C7" w:themeColor="accent5" w:themeTint="9A"/>
        </w:tcBorders>
      </w:tcPr>
    </w:tblStylePr>
    <w:tblStylePr w:type="firstCol">
      <w:rPr>
        <w:b/>
        <w:color w:val="8C86C7" w:themeColor="accent5" w:themeTint="9A" w:themeShade="95"/>
      </w:rPr>
    </w:tblStylePr>
    <w:tblStylePr w:type="lastCol">
      <w:rPr>
        <w:b/>
        <w:color w:val="8C86C7" w:themeColor="accent5" w:themeTint="9A" w:themeShade="95"/>
      </w:r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8C86C7" w:themeColor="accent5" w:themeTint="9A" w:themeShade="95"/>
        <w:sz w:val="22"/>
      </w:rPr>
      <w:tblPr/>
      <w:tcPr>
        <w:shd w:val="clear" w:color="FFFFFF" w:fill="CFCCE8" w:themeFill="accent5" w:themeFillTint="40"/>
      </w:tcPr>
    </w:tblStylePr>
    <w:tblStylePr w:type="band2Horz">
      <w:rPr>
        <w:rFonts w:ascii="Arial" w:hAnsi="Arial"/>
        <w:color w:val="8C86C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FE87F" w:themeColor="accent6" w:themeTint="98"/>
        <w:bottom w:val="single" w:sz="4" w:space="0" w:color="FFE87F" w:themeColor="accent6" w:themeTint="98"/>
      </w:tblBorders>
    </w:tblPr>
    <w:tblStylePr w:type="firstRow">
      <w:rPr>
        <w:b/>
        <w:color w:val="FFE87F" w:themeColor="accent6" w:themeTint="98" w:themeShade="95"/>
      </w:rPr>
      <w:tblPr/>
      <w:tcPr>
        <w:tcBorders>
          <w:bottom w:val="single" w:sz="4" w:space="0" w:color="FFE87F" w:themeColor="accent6" w:themeTint="98"/>
        </w:tcBorders>
      </w:tcPr>
    </w:tblStylePr>
    <w:tblStylePr w:type="lastRow">
      <w:rPr>
        <w:b/>
        <w:color w:val="FFE87F" w:themeColor="accent6" w:themeTint="98" w:themeShade="95"/>
      </w:rPr>
      <w:tblPr/>
      <w:tcPr>
        <w:tcBorders>
          <w:top w:val="single" w:sz="4" w:space="0" w:color="FFE87F" w:themeColor="accent6" w:themeTint="98"/>
        </w:tcBorders>
      </w:tcPr>
    </w:tblStylePr>
    <w:tblStylePr w:type="firstCol">
      <w:rPr>
        <w:b/>
        <w:color w:val="FFE87F" w:themeColor="accent6" w:themeTint="98" w:themeShade="95"/>
      </w:rPr>
    </w:tblStylePr>
    <w:tblStylePr w:type="lastCol">
      <w:rPr>
        <w:b/>
        <w:color w:val="FFE87F" w:themeColor="accent6" w:themeTint="98" w:themeShade="95"/>
      </w:r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FFE87F" w:themeColor="accent6" w:themeTint="98" w:themeShade="95"/>
        <w:sz w:val="22"/>
      </w:rPr>
      <w:tblPr/>
      <w:tcPr>
        <w:shd w:val="clear" w:color="FFFFFF" w:fill="FFF5C9" w:themeFill="accent6" w:themeFillTint="40"/>
      </w:tcPr>
    </w:tblStylePr>
    <w:tblStylePr w:type="band2Horz">
      <w:rPr>
        <w:rFonts w:ascii="Arial" w:hAnsi="Arial"/>
        <w:color w:val="FFE87F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07A1E2" w:themeColor="accent1"/>
      </w:tblBorders>
    </w:tblPr>
    <w:tblStylePr w:type="firstRow"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A1E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045D83" w:themeColor="accent1" w:themeShade="95"/>
        <w:sz w:val="22"/>
      </w:rPr>
      <w:tblPr/>
      <w:tcPr>
        <w:tcBorders>
          <w:top w:val="single" w:sz="4" w:space="0" w:color="07A1E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A1E2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045D83" w:themeColor="accent1" w:themeShade="95"/>
        <w:sz w:val="22"/>
      </w:rPr>
      <w:tblPr/>
      <w:tcPr>
        <w:tcBorders>
          <w:top w:val="none" w:sz="0" w:space="0" w:color="auto"/>
          <w:left w:val="single" w:sz="4" w:space="0" w:color="07A1E2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BE9FD" w:themeFill="accent1" w:themeFillTint="40"/>
      </w:tcPr>
    </w:tblStylePr>
    <w:tblStylePr w:type="band1Horz">
      <w:rPr>
        <w:rFonts w:ascii="Arial" w:hAnsi="Arial"/>
        <w:color w:val="045D83" w:themeColor="accent1" w:themeShade="95"/>
        <w:sz w:val="22"/>
      </w:rPr>
      <w:tblPr/>
      <w:tcPr>
        <w:shd w:val="clear" w:color="FFFFFF" w:fill="BBE9FD" w:themeFill="accent1" w:themeFillTint="40"/>
      </w:tcPr>
    </w:tblStylePr>
    <w:tblStylePr w:type="band2Horz">
      <w:rPr>
        <w:rFonts w:ascii="Arial" w:hAnsi="Arial"/>
        <w:color w:val="045D83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EA8799" w:themeColor="accent2" w:themeTint="97"/>
      </w:tblBorders>
    </w:tblPr>
    <w:tblStylePr w:type="firstRow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8799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single" w:sz="4" w:space="0" w:color="EA879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8799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EA879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A8799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6CCD3" w:themeFill="accent2" w:themeFillTint="40"/>
      </w:tcPr>
    </w:tblStylePr>
    <w:tblStylePr w:type="band1Horz">
      <w:rPr>
        <w:rFonts w:ascii="Arial" w:hAnsi="Arial"/>
        <w:color w:val="EA8799" w:themeColor="accent2" w:themeTint="97" w:themeShade="95"/>
        <w:sz w:val="22"/>
      </w:rPr>
      <w:tblPr/>
      <w:tcPr>
        <w:shd w:val="clear" w:color="FFFFFF" w:fill="F6CCD3" w:themeFill="accent2" w:themeFillTint="40"/>
      </w:tcPr>
    </w:tblStylePr>
    <w:tblStylePr w:type="band2Horz">
      <w:rPr>
        <w:rFonts w:ascii="Arial" w:hAnsi="Arial"/>
        <w:color w:val="EA879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F5B87D" w:themeColor="accent3" w:themeTint="98"/>
      </w:tblBorders>
    </w:tblPr>
    <w:tblStylePr w:type="firstRow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5B87D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single" w:sz="4" w:space="0" w:color="F5B87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5B87D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5B87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5B87D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1C8" w:themeFill="accent3" w:themeFillTint="40"/>
      </w:tcPr>
    </w:tblStylePr>
    <w:tblStylePr w:type="band1Horz">
      <w:rPr>
        <w:rFonts w:ascii="Arial" w:hAnsi="Arial"/>
        <w:color w:val="F5B87D" w:themeColor="accent3" w:themeTint="98" w:themeShade="95"/>
        <w:sz w:val="22"/>
      </w:rPr>
      <w:tblPr/>
      <w:tcPr>
        <w:shd w:val="clear" w:color="FFFFFF" w:fill="FBE1C8" w:themeFill="accent3" w:themeFillTint="40"/>
      </w:tcPr>
    </w:tblStylePr>
    <w:tblStylePr w:type="band2Horz">
      <w:rPr>
        <w:rFonts w:ascii="Arial" w:hAnsi="Arial"/>
        <w:color w:val="F5B87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D88CBC" w:themeColor="accent4" w:themeTint="9A"/>
      </w:tblBorders>
    </w:tblPr>
    <w:tblStylePr w:type="firstRow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88CBC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single" w:sz="4" w:space="0" w:color="D88CBC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88CBC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D88CBC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D88CBC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CFE3" w:themeFill="accent4" w:themeFillTint="40"/>
      </w:tcPr>
    </w:tblStylePr>
    <w:tblStylePr w:type="band1Horz">
      <w:rPr>
        <w:rFonts w:ascii="Arial" w:hAnsi="Arial"/>
        <w:color w:val="D88CBC" w:themeColor="accent4" w:themeTint="9A" w:themeShade="95"/>
        <w:sz w:val="22"/>
      </w:rPr>
      <w:tblPr/>
      <w:tcPr>
        <w:shd w:val="clear" w:color="FFFFFF" w:fill="EFCFE3" w:themeFill="accent4" w:themeFillTint="40"/>
      </w:tcPr>
    </w:tblStylePr>
    <w:tblStylePr w:type="band2Horz">
      <w:rPr>
        <w:rFonts w:ascii="Arial" w:hAnsi="Arial"/>
        <w:color w:val="D88CB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C86C7" w:themeColor="accent5" w:themeTint="9A"/>
      </w:tblBorders>
    </w:tblPr>
    <w:tblStylePr w:type="firstRow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C86C7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single" w:sz="4" w:space="0" w:color="8C86C7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C86C7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C86C7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C86C7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CCE8" w:themeFill="accent5" w:themeFillTint="40"/>
      </w:tcPr>
    </w:tblStylePr>
    <w:tblStylePr w:type="band1Horz">
      <w:rPr>
        <w:rFonts w:ascii="Arial" w:hAnsi="Arial"/>
        <w:color w:val="8C86C7" w:themeColor="accent5" w:themeTint="9A" w:themeShade="95"/>
        <w:sz w:val="22"/>
      </w:rPr>
      <w:tblPr/>
      <w:tcPr>
        <w:shd w:val="clear" w:color="FFFFFF" w:fill="CFCCE8" w:themeFill="accent5" w:themeFillTint="40"/>
      </w:tcPr>
    </w:tblStylePr>
    <w:tblStylePr w:type="band2Horz">
      <w:rPr>
        <w:rFonts w:ascii="Arial" w:hAnsi="Arial"/>
        <w:color w:val="8C86C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FE87F" w:themeColor="accent6" w:themeTint="98"/>
      </w:tblBorders>
    </w:tblPr>
    <w:tblStylePr w:type="firstRow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E87F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single" w:sz="4" w:space="0" w:color="FFE87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E87F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FE87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FE87F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5C9" w:themeFill="accent6" w:themeFillTint="40"/>
      </w:tcPr>
    </w:tblStylePr>
    <w:tblStylePr w:type="band1Horz">
      <w:rPr>
        <w:rFonts w:ascii="Arial" w:hAnsi="Arial"/>
        <w:color w:val="FFE87F" w:themeColor="accent6" w:themeTint="98" w:themeShade="95"/>
        <w:sz w:val="22"/>
      </w:rPr>
      <w:tblPr/>
      <w:tcPr>
        <w:shd w:val="clear" w:color="FFFFFF" w:fill="FFF5C9" w:themeFill="accent6" w:themeFillTint="40"/>
      </w:tcPr>
    </w:tblStylePr>
    <w:tblStylePr w:type="band2Horz">
      <w:rPr>
        <w:rFonts w:ascii="Arial" w:hAnsi="Arial"/>
        <w:color w:val="FFE87F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45D83" w:themeColor="accent1" w:themeShade="95"/>
        <w:left w:val="single" w:sz="4" w:space="0" w:color="045D83" w:themeColor="accent1" w:themeShade="95"/>
        <w:bottom w:val="single" w:sz="4" w:space="0" w:color="045D83" w:themeColor="accent1" w:themeShade="95"/>
        <w:right w:val="single" w:sz="4" w:space="0" w:color="045D83" w:themeColor="accent1" w:themeShade="95"/>
        <w:insideH w:val="single" w:sz="4" w:space="0" w:color="045D83" w:themeColor="accent1" w:themeShade="95"/>
        <w:insideV w:val="single" w:sz="4" w:space="0" w:color="045D83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08B0F7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AAE4F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7172C" w:themeColor="accent2" w:themeShade="95"/>
        <w:left w:val="single" w:sz="4" w:space="0" w:color="87172C" w:themeColor="accent2" w:themeShade="95"/>
        <w:bottom w:val="single" w:sz="4" w:space="0" w:color="87172C" w:themeColor="accent2" w:themeShade="95"/>
        <w:right w:val="single" w:sz="4" w:space="0" w:color="87172C" w:themeColor="accent2" w:themeShade="95"/>
        <w:insideH w:val="single" w:sz="4" w:space="0" w:color="87172C" w:themeColor="accent2" w:themeShade="95"/>
        <w:insideV w:val="single" w:sz="4" w:space="0" w:color="87172C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A879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8D7DD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6500B" w:themeColor="accent3" w:themeShade="95"/>
        <w:left w:val="single" w:sz="4" w:space="0" w:color="96500B" w:themeColor="accent3" w:themeShade="95"/>
        <w:bottom w:val="single" w:sz="4" w:space="0" w:color="96500B" w:themeColor="accent3" w:themeShade="95"/>
        <w:right w:val="single" w:sz="4" w:space="0" w:color="96500B" w:themeColor="accent3" w:themeShade="95"/>
        <w:insideH w:val="single" w:sz="4" w:space="0" w:color="96500B" w:themeColor="accent3" w:themeShade="95"/>
        <w:insideV w:val="single" w:sz="4" w:space="0" w:color="96500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EF892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2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F2554" w:themeColor="accent4" w:themeShade="95"/>
        <w:left w:val="single" w:sz="4" w:space="0" w:color="6F2554" w:themeColor="accent4" w:themeShade="95"/>
        <w:bottom w:val="single" w:sz="4" w:space="0" w:color="6F2554" w:themeColor="accent4" w:themeShade="95"/>
        <w:right w:val="single" w:sz="4" w:space="0" w:color="6F2554" w:themeColor="accent4" w:themeShade="95"/>
        <w:insideH w:val="single" w:sz="4" w:space="0" w:color="6F2554" w:themeColor="accent4" w:themeShade="95"/>
        <w:insideV w:val="single" w:sz="4" w:space="0" w:color="6F2554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88CB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8E8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C2857" w:themeColor="accent5" w:themeShade="95"/>
        <w:left w:val="single" w:sz="4" w:space="0" w:color="2C2857" w:themeColor="accent5" w:themeShade="95"/>
        <w:bottom w:val="single" w:sz="4" w:space="0" w:color="2C2857" w:themeColor="accent5" w:themeShade="95"/>
        <w:right w:val="single" w:sz="4" w:space="0" w:color="2C2857" w:themeColor="accent5" w:themeShade="95"/>
        <w:insideH w:val="single" w:sz="4" w:space="0" w:color="2C2857" w:themeColor="accent5" w:themeShade="95"/>
        <w:insideV w:val="single" w:sz="4" w:space="0" w:color="2C285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C459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7D6EC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AC8E00" w:themeColor="accent6" w:themeShade="95"/>
        <w:left w:val="single" w:sz="4" w:space="0" w:color="AC8E00" w:themeColor="accent6" w:themeShade="95"/>
        <w:bottom w:val="single" w:sz="4" w:space="0" w:color="AC8E00" w:themeColor="accent6" w:themeShade="95"/>
        <w:right w:val="single" w:sz="4" w:space="0" w:color="AC8E00" w:themeColor="accent6" w:themeShade="95"/>
        <w:insideH w:val="single" w:sz="4" w:space="0" w:color="AC8E00" w:themeColor="accent6" w:themeShade="95"/>
        <w:insideV w:val="single" w:sz="4" w:space="0" w:color="AC8E0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A29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7D3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92DCFB" w:themeColor="accent1" w:themeTint="67"/>
        <w:left w:val="single" w:sz="4" w:space="0" w:color="92DCFB" w:themeColor="accent1" w:themeTint="67"/>
        <w:bottom w:val="single" w:sz="4" w:space="0" w:color="92DCFB" w:themeColor="accent1" w:themeTint="67"/>
        <w:right w:val="single" w:sz="4" w:space="0" w:color="92DCFB" w:themeColor="accent1" w:themeTint="67"/>
        <w:insideH w:val="single" w:sz="4" w:space="0" w:color="92DCFB" w:themeColor="accent1" w:themeTint="67"/>
        <w:insideV w:val="single" w:sz="4" w:space="0" w:color="92DC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A1E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A1E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A1E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DCFB" w:themeColor="accent1" w:themeTint="67"/>
          <w:left w:val="single" w:sz="4" w:space="0" w:color="92DCFB" w:themeColor="accent1" w:themeTint="67"/>
          <w:bottom w:val="single" w:sz="4" w:space="0" w:color="92DCFB" w:themeColor="accent1" w:themeTint="67"/>
          <w:right w:val="single" w:sz="4" w:space="0" w:color="92DCFB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0ADB9" w:themeColor="accent2" w:themeTint="67"/>
        <w:left w:val="single" w:sz="4" w:space="0" w:color="F0ADB9" w:themeColor="accent2" w:themeTint="67"/>
        <w:bottom w:val="single" w:sz="4" w:space="0" w:color="F0ADB9" w:themeColor="accent2" w:themeTint="67"/>
        <w:right w:val="single" w:sz="4" w:space="0" w:color="F0ADB9" w:themeColor="accent2" w:themeTint="67"/>
        <w:insideH w:val="single" w:sz="4" w:space="0" w:color="F0ADB9" w:themeColor="accent2" w:themeTint="67"/>
        <w:insideV w:val="single" w:sz="4" w:space="0" w:color="F0ADB9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A879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A879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A879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ADB9" w:themeColor="accent2" w:themeTint="67"/>
          <w:left w:val="single" w:sz="4" w:space="0" w:color="F0ADB9" w:themeColor="accent2" w:themeTint="67"/>
          <w:bottom w:val="single" w:sz="4" w:space="0" w:color="F0ADB9" w:themeColor="accent2" w:themeTint="67"/>
          <w:right w:val="single" w:sz="4" w:space="0" w:color="F0ADB9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F8CFA7" w:themeColor="accent3" w:themeTint="67"/>
        <w:left w:val="single" w:sz="4" w:space="0" w:color="F8CFA7" w:themeColor="accent3" w:themeTint="67"/>
        <w:bottom w:val="single" w:sz="4" w:space="0" w:color="F8CFA7" w:themeColor="accent3" w:themeTint="67"/>
        <w:right w:val="single" w:sz="4" w:space="0" w:color="F8CFA7" w:themeColor="accent3" w:themeTint="67"/>
        <w:insideH w:val="single" w:sz="4" w:space="0" w:color="F8CFA7" w:themeColor="accent3" w:themeTint="67"/>
        <w:insideV w:val="single" w:sz="4" w:space="0" w:color="F8CFA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5B87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5B87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5B87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FA7" w:themeColor="accent3" w:themeTint="67"/>
          <w:left w:val="single" w:sz="4" w:space="0" w:color="F8CFA7" w:themeColor="accent3" w:themeTint="67"/>
          <w:bottom w:val="single" w:sz="4" w:space="0" w:color="F8CFA7" w:themeColor="accent3" w:themeTint="67"/>
          <w:right w:val="single" w:sz="4" w:space="0" w:color="F8CFA7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E5B2D2" w:themeColor="accent4" w:themeTint="67"/>
        <w:left w:val="single" w:sz="4" w:space="0" w:color="E5B2D2" w:themeColor="accent4" w:themeTint="67"/>
        <w:bottom w:val="single" w:sz="4" w:space="0" w:color="E5B2D2" w:themeColor="accent4" w:themeTint="67"/>
        <w:right w:val="single" w:sz="4" w:space="0" w:color="E5B2D2" w:themeColor="accent4" w:themeTint="67"/>
        <w:insideH w:val="single" w:sz="4" w:space="0" w:color="E5B2D2" w:themeColor="accent4" w:themeTint="67"/>
        <w:insideV w:val="single" w:sz="4" w:space="0" w:color="E5B2D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88CB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88CB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88CB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2D2" w:themeColor="accent4" w:themeTint="67"/>
          <w:left w:val="single" w:sz="4" w:space="0" w:color="E5B2D2" w:themeColor="accent4" w:themeTint="67"/>
          <w:bottom w:val="single" w:sz="4" w:space="0" w:color="E5B2D2" w:themeColor="accent4" w:themeTint="67"/>
          <w:right w:val="single" w:sz="4" w:space="0" w:color="E5B2D2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2AEDA" w:themeColor="accent5" w:themeTint="67"/>
        <w:left w:val="single" w:sz="4" w:space="0" w:color="B2AEDA" w:themeColor="accent5" w:themeTint="67"/>
        <w:bottom w:val="single" w:sz="4" w:space="0" w:color="B2AEDA" w:themeColor="accent5" w:themeTint="67"/>
        <w:right w:val="single" w:sz="4" w:space="0" w:color="B2AEDA" w:themeColor="accent5" w:themeTint="67"/>
        <w:insideH w:val="single" w:sz="4" w:space="0" w:color="B2AEDA" w:themeColor="accent5" w:themeTint="67"/>
        <w:insideV w:val="single" w:sz="4" w:space="0" w:color="B2AEDA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C86C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C86C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C86C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EDA" w:themeColor="accent5" w:themeTint="67"/>
          <w:left w:val="single" w:sz="4" w:space="0" w:color="B2AEDA" w:themeColor="accent5" w:themeTint="67"/>
          <w:bottom w:val="single" w:sz="4" w:space="0" w:color="B2AEDA" w:themeColor="accent5" w:themeTint="67"/>
          <w:right w:val="single" w:sz="4" w:space="0" w:color="B2AEDA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FEFA8" w:themeColor="accent6" w:themeTint="67"/>
        <w:left w:val="single" w:sz="4" w:space="0" w:color="FFEFA8" w:themeColor="accent6" w:themeTint="67"/>
        <w:bottom w:val="single" w:sz="4" w:space="0" w:color="FFEFA8" w:themeColor="accent6" w:themeTint="67"/>
        <w:right w:val="single" w:sz="4" w:space="0" w:color="FFEFA8" w:themeColor="accent6" w:themeTint="67"/>
        <w:insideH w:val="single" w:sz="4" w:space="0" w:color="FFEFA8" w:themeColor="accent6" w:themeTint="67"/>
        <w:insideV w:val="single" w:sz="4" w:space="0" w:color="FFEFA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E87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E87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E87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FA8" w:themeColor="accent6" w:themeTint="67"/>
          <w:left w:val="single" w:sz="4" w:space="0" w:color="FFEFA8" w:themeColor="accent6" w:themeTint="67"/>
          <w:bottom w:val="single" w:sz="4" w:space="0" w:color="FFEFA8" w:themeColor="accent6" w:themeTint="67"/>
          <w:right w:val="single" w:sz="4" w:space="0" w:color="FFEFA8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/>
      <w:sz w:val="18"/>
      <w:szCs w:val="18"/>
    </w:rPr>
  </w:style>
  <w:style w:type="character" w:styleId="Seitenzahl">
    <w:name w:val="page number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1A6B"/>
    <w:rPr>
      <w:rFonts w:eastAsia="Times New Roman" w:cs="Arial"/>
      <w:b/>
      <w:bCs/>
      <w:color w:val="67831E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0414A"/>
    <w:rPr>
      <w:rFonts w:eastAsia="Times New Roman" w:cs="Arial"/>
      <w:color w:val="000000" w:themeColor="text1"/>
      <w:sz w:val="28"/>
      <w:szCs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CF3ADC"/>
    <w:rPr>
      <w:rFonts w:ascii="Arial" w:hAnsi="Arial"/>
      <w:color w:val="4C4596" w:themeColor="accent5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ascii="Arial" w:eastAsia="Arial" w:hAnsi="Arial" w:cs="Arial"/>
      <w:sz w:val="28"/>
      <w:szCs w:val="26"/>
      <w:lang w:val="en-US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 w:cs="Times New Roman (Überschriften"/>
      <w:iCs/>
      <w:sz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/>
      <w:sz w:val="28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Arial" w:cs="Arial"/>
      <w:color w:val="000000" w:themeColor="text1"/>
      <w:sz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="Arial" w:eastAsia="Arial" w:hAnsi="Arial" w:cs="Arial"/>
      <w:i/>
      <w:iCs/>
      <w:color w:val="03507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="Arial" w:eastAsia="Arial" w:hAnsi="Arial" w:cs="Arial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Arial" w:eastAsia="Arial" w:hAnsi="Arial" w:cs="Arial"/>
      <w:i/>
      <w:iCs/>
      <w:color w:val="272727" w:themeColor="text1" w:themeTint="D8"/>
      <w:sz w:val="21"/>
      <w:szCs w:val="21"/>
    </w:rPr>
  </w:style>
  <w:style w:type="paragraph" w:customStyle="1" w:styleId="berschriftohneNummerierung">
    <w:name w:val="Überschrift ohne Nummerierung"/>
    <w:basedOn w:val="berschrift1"/>
    <w:link w:val="berschriftohneNummerierungZchn"/>
    <w:qFormat/>
    <w:pPr>
      <w:ind w:left="432" w:hanging="432"/>
    </w:pPr>
    <w:rPr>
      <w:b w:val="0"/>
      <w:color w:val="AE1E39" w:themeColor="accent2" w:themeShade="BF"/>
      <w:sz w:val="44"/>
    </w:rPr>
  </w:style>
  <w:style w:type="character" w:customStyle="1" w:styleId="berschriftohneNummerierungZchn">
    <w:name w:val="Überschrift ohne Nummerierung Zchn"/>
    <w:basedOn w:val="berschrift1Zchn"/>
    <w:link w:val="berschriftohneNummerierung"/>
    <w:rPr>
      <w:rFonts w:ascii="Arial" w:eastAsia="Arial" w:hAnsi="Arial" w:cs="Arial"/>
      <w:b w:val="0"/>
      <w:bCs/>
      <w:color w:val="741426"/>
      <w:sz w:val="44"/>
      <w:szCs w:val="32"/>
      <w:lang w:val="en-US" w:eastAsia="de-DE"/>
    </w:rPr>
  </w:style>
  <w:style w:type="paragraph" w:styleId="Index1">
    <w:name w:val="index 1"/>
    <w:basedOn w:val="Standard"/>
    <w:next w:val="Standard"/>
    <w:uiPriority w:val="99"/>
    <w:semiHidden/>
    <w:unhideWhenUsed/>
    <w:pPr>
      <w:ind w:left="240" w:hanging="24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rFonts w:ascii="Arial" w:hAnsi="Arial"/>
      <w:b w:val="0"/>
      <w:i w:val="0"/>
      <w:color w:val="009499" w:themeColor="text2"/>
      <w:u w:val="single"/>
    </w:rPr>
  </w:style>
  <w:style w:type="paragraph" w:styleId="berarbeitung">
    <w:name w:val="Revision"/>
    <w:hidden/>
    <w:uiPriority w:val="99"/>
    <w:semiHidden/>
  </w:style>
  <w:style w:type="character" w:styleId="Zeilennummer">
    <w:name w:val="line number"/>
    <w:basedOn w:val="Absatz-Standardschriftart"/>
    <w:uiPriority w:val="99"/>
    <w:semiHidden/>
    <w:unhideWhenUsed/>
  </w:style>
  <w:style w:type="table" w:customStyle="1" w:styleId="TabelleTHKlnmitErgebniszeile">
    <w:name w:val="Tabelle TH Köln mit Ergebniszeile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8" w:lineRule="auto"/>
    </w:pPr>
    <w:rPr>
      <w:rFonts w:eastAsia="Times New Roman"/>
      <w:color w:val="000000" w:themeColor="text1"/>
      <w:sz w:val="20"/>
      <w:szCs w:val="22"/>
      <w:lang w:eastAsia="de-DE"/>
    </w:rPr>
    <w:tblPr>
      <w:tblBorders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single" w:sz="12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one" w:sz="4" w:space="0" w:color="000000"/>
          <w:bottom w:val="single" w:sz="12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0"/>
      <w:szCs w:val="22"/>
      <w:lang w:eastAsia="de-DE"/>
    </w:rPr>
    <w:tblPr>
      <w:tblStyleRowBandSize w:val="1"/>
      <w:tblStyleColBandSize w:val="1"/>
      <w:tblBorders>
        <w:top w:val="single" w:sz="4" w:space="0" w:color="92DCFB" w:themeColor="accent1" w:themeTint="67"/>
        <w:left w:val="single" w:sz="4" w:space="0" w:color="92DCFB" w:themeColor="accent1" w:themeTint="67"/>
        <w:bottom w:val="single" w:sz="4" w:space="0" w:color="92DCFB" w:themeColor="accent1" w:themeTint="67"/>
        <w:right w:val="single" w:sz="4" w:space="0" w:color="92DCFB" w:themeColor="accent1" w:themeTint="67"/>
        <w:insideH w:val="single" w:sz="4" w:space="0" w:color="92DCFB" w:themeColor="accent1" w:themeTint="67"/>
        <w:insideV w:val="single" w:sz="4" w:space="0" w:color="92DC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1CCF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DCFB" w:themeColor="accent1" w:themeTint="67"/>
          <w:left w:val="single" w:sz="4" w:space="0" w:color="92DCFB" w:themeColor="accent1" w:themeTint="67"/>
          <w:bottom w:val="single" w:sz="4" w:space="0" w:color="92DCFB" w:themeColor="accent1" w:themeTint="67"/>
          <w:right w:val="single" w:sz="4" w:space="0" w:color="92DCFB" w:themeColor="accent1" w:themeTint="67"/>
        </w:tcBorders>
      </w:tcPr>
    </w:tblStylePr>
  </w:style>
  <w:style w:type="paragraph" w:customStyle="1" w:styleId="FlietextTH">
    <w:name w:val="Fließtext TH"/>
    <w:basedOn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95" w:lineRule="auto"/>
    </w:pPr>
    <w:rPr>
      <w:color w:val="000000" w:themeColor="text1"/>
      <w:szCs w:val="22"/>
    </w:rPr>
  </w:style>
  <w:style w:type="paragraph" w:customStyle="1" w:styleId="FlietextTHnummeriert">
    <w:name w:val="Fließtext TH (nummeriert)"/>
    <w:basedOn w:val="FlietextTH"/>
    <w:pPr>
      <w:numPr>
        <w:numId w:val="3"/>
      </w:numPr>
    </w:pPr>
  </w:style>
  <w:style w:type="numbering" w:customStyle="1" w:styleId="ListeTHKlnArial2">
    <w:name w:val="Liste TH Köln Arial 2"/>
    <w:uiPriority w:val="99"/>
    <w:pPr>
      <w:numPr>
        <w:numId w:val="4"/>
      </w:numPr>
    </w:pPr>
  </w:style>
  <w:style w:type="table" w:styleId="Tabellenraster">
    <w:name w:val="Table Grid"/>
    <w:basedOn w:val="NormaleTabel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0"/>
      <w:szCs w:val="22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itternetztabelle1hell">
    <w:name w:val="Grid Table 1 Light"/>
    <w:basedOn w:val="NormaleTabelle"/>
    <w:uiPriority w:val="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2"/>
      <w:lang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868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68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681A"/>
    <w:rPr>
      <w:rFonts w:eastAsia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68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681A"/>
    <w:rPr>
      <w:rFonts w:eastAsia="Times New Roman"/>
      <w:b/>
      <w:bCs/>
      <w:sz w:val="20"/>
      <w:szCs w:val="20"/>
      <w:lang w:eastAsia="de-DE"/>
    </w:rPr>
  </w:style>
  <w:style w:type="character" w:customStyle="1" w:styleId="Heading8Char">
    <w:name w:val="Heading 8 Char"/>
    <w:basedOn w:val="Absatz-Standardschriftart"/>
    <w:uiPriority w:val="9"/>
    <w:rsid w:val="00B600CB"/>
    <w:rPr>
      <w:rFonts w:ascii="Arial" w:eastAsia="Arial" w:hAnsi="Arial" w:cs="Arial"/>
      <w:i/>
      <w:iCs/>
      <w:sz w:val="22"/>
      <w:szCs w:val="22"/>
    </w:rPr>
  </w:style>
  <w:style w:type="paragraph" w:customStyle="1" w:styleId="QuellenLink">
    <w:name w:val="Quellen Link"/>
    <w:basedOn w:val="Quellen"/>
    <w:link w:val="QuellenLinkZchn"/>
    <w:autoRedefine/>
    <w:qFormat/>
    <w:rsid w:val="002E6854"/>
    <w:rPr>
      <w:color w:val="9BC22B" w:themeColor="background2"/>
      <w:u w:val="single"/>
      <w14:textFill>
        <w14:solidFill>
          <w14:schemeClr w14:val="bg2">
            <w14:lumMod w14:val="75000"/>
            <w14:lumMod w14:val="75000"/>
            <w14:lumMod w14:val="75000"/>
          </w14:schemeClr>
        </w14:solidFill>
      </w14:textFill>
    </w:rPr>
  </w:style>
  <w:style w:type="character" w:customStyle="1" w:styleId="QuellenZchn">
    <w:name w:val="Quellen Zchn"/>
    <w:basedOn w:val="Absatz-Standardschriftart"/>
    <w:link w:val="Quellen"/>
    <w:rsid w:val="00154A95"/>
    <w:rPr>
      <w:rFonts w:eastAsia="Arial" w:cs="Arial"/>
      <w:color w:val="000000" w:themeColor="text1"/>
      <w:sz w:val="16"/>
      <w:szCs w:val="22"/>
      <w:lang w:val="en-GB" w:eastAsia="de-DE"/>
    </w:rPr>
  </w:style>
  <w:style w:type="character" w:customStyle="1" w:styleId="QuellenLinkZchn">
    <w:name w:val="Quellen Link Zchn"/>
    <w:basedOn w:val="QuellenZchn"/>
    <w:link w:val="QuellenLink"/>
    <w:rsid w:val="002E6854"/>
    <w:rPr>
      <w:rFonts w:eastAsia="Arial" w:cs="Arial"/>
      <w:color w:val="9BC22B" w:themeColor="background2"/>
      <w:sz w:val="16"/>
      <w:szCs w:val="22"/>
      <w:u w:val="single"/>
      <w:lang w:val="en-GB" w:eastAsia="de-DE"/>
      <w14:textFill>
        <w14:solidFill>
          <w14:schemeClr w14:val="bg2">
            <w14:lumMod w14:val="75000"/>
            <w14:lumMod w14:val="75000"/>
            <w14:lumMod w14:val="75000"/>
          </w14:schemeClr>
        </w14:solidFill>
      </w14:textFill>
    </w:rPr>
  </w:style>
  <w:style w:type="character" w:customStyle="1" w:styleId="Heading9Char">
    <w:name w:val="Heading 9 Char"/>
    <w:basedOn w:val="Absatz-Standardschriftart"/>
    <w:uiPriority w:val="9"/>
    <w:rsid w:val="00154A95"/>
    <w:rPr>
      <w:rFonts w:ascii="Arial" w:eastAsia="Arial" w:hAnsi="Arial" w:cs="Arial"/>
      <w:i/>
      <w:iCs/>
      <w:sz w:val="21"/>
      <w:szCs w:val="21"/>
    </w:rPr>
  </w:style>
  <w:style w:type="paragraph" w:customStyle="1" w:styleId="Dateiname">
    <w:name w:val="Dateiname"/>
    <w:basedOn w:val="Standard"/>
    <w:qFormat/>
    <w:rsid w:val="00F51A6B"/>
    <w:rPr>
      <w:b/>
      <w:color w:val="67831E"/>
    </w:rPr>
  </w:style>
  <w:style w:type="paragraph" w:customStyle="1" w:styleId="Tabelleninhalt10pt">
    <w:name w:val="Tabelleninhalt 10 pt"/>
    <w:basedOn w:val="Tabelleninhalt"/>
    <w:qFormat/>
    <w:rsid w:val="00624759"/>
    <w:pPr>
      <w:framePr w:wrap="around"/>
    </w:pPr>
    <w:rPr>
      <w:sz w:val="20"/>
    </w:rPr>
  </w:style>
  <w:style w:type="paragraph" w:customStyle="1" w:styleId="TitelIDiT">
    <w:name w:val="Titel IDiT"/>
    <w:basedOn w:val="Standard"/>
    <w:autoRedefine/>
    <w:qFormat/>
    <w:rsid w:val="00FE3B23"/>
    <w:pPr>
      <w:spacing w:line="276" w:lineRule="auto"/>
    </w:pPr>
    <w:rPr>
      <w:b/>
      <w:color w:val="739120" w:themeColor="background2" w:themeShade="BF"/>
      <w:sz w:val="28"/>
    </w:rPr>
  </w:style>
  <w:style w:type="paragraph" w:customStyle="1" w:styleId="UntertitelIDiT">
    <w:name w:val="Untertitel IDiT"/>
    <w:basedOn w:val="Standard"/>
    <w:qFormat/>
    <w:rsid w:val="00E8472F"/>
    <w:pPr>
      <w:spacing w:before="120" w:after="120" w:line="276" w:lineRule="auto"/>
      <w:ind w:firstLine="709"/>
    </w:pPr>
    <w:rPr>
      <w:sz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40C8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20321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customStyle="1" w:styleId="Tabellentext85ptTHlinksbndig">
    <w:name w:val="Tabellentext 8.5 pt TH linksbündig"/>
    <w:uiPriority w:val="6"/>
    <w:qFormat/>
    <w:rsid w:val="003E7AE1"/>
    <w:pPr>
      <w:keepLines/>
      <w:spacing w:line="264" w:lineRule="auto"/>
      <w:textboxTightWrap w:val="allLines"/>
    </w:pPr>
    <w:rPr>
      <w:rFonts w:eastAsia="Calibri"/>
      <w:color w:val="000000" w:themeColor="text1"/>
      <w:sz w:val="20"/>
      <w:szCs w:val="17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3E7AE1"/>
    <w:pPr>
      <w:contextualSpacing/>
      <w:jc w:val="left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7AE1"/>
    <w:rPr>
      <w:rFonts w:eastAsiaTheme="majorEastAsia" w:cstheme="majorBidi"/>
      <w:spacing w:val="-10"/>
      <w:kern w:val="28"/>
      <w:sz w:val="56"/>
      <w:szCs w:val="56"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3E7AE1"/>
    <w:pPr>
      <w:jc w:val="left"/>
    </w:pPr>
    <w:rPr>
      <w:rFonts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3E7AE1"/>
    <w:rPr>
      <w:rFonts w:ascii="Arial" w:hAnsi="Arial"/>
      <w:b w:val="0"/>
      <w:i/>
      <w:iCs/>
      <w:color w:val="009499" w:themeColor="text2"/>
    </w:rPr>
  </w:style>
  <w:style w:type="paragraph" w:customStyle="1" w:styleId="DateinameTabelle">
    <w:name w:val="Dateiname Tabelle"/>
    <w:basedOn w:val="Tabellentext85ptTHlinksbndig"/>
    <w:qFormat/>
    <w:rsid w:val="00D669D8"/>
    <w:pPr>
      <w:framePr w:hSpace="141" w:wrap="around" w:vAnchor="text" w:hAnchor="text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Overlap/>
    </w:pPr>
    <w:rPr>
      <w:b/>
      <w:bCs/>
      <w:color w:val="4C4596" w:themeColor="accent5"/>
    </w:rPr>
  </w:style>
  <w:style w:type="table" w:customStyle="1" w:styleId="TabelleTHKln">
    <w:name w:val="Tabelle TH Köln"/>
    <w:basedOn w:val="NormaleTabelle"/>
    <w:uiPriority w:val="99"/>
    <w:rsid w:val="00CB681A"/>
    <w:pPr>
      <w:spacing w:after="120" w:line="295" w:lineRule="auto"/>
    </w:pPr>
    <w:rPr>
      <w:rFonts w:eastAsia="Times New Roman"/>
      <w:sz w:val="17"/>
      <w:szCs w:val="20"/>
      <w:lang w:eastAsia="de-DE"/>
    </w:rPr>
    <w:tblPr>
      <w:tblBorders>
        <w:bottom w:val="single" w:sz="2" w:space="0" w:color="auto"/>
        <w:insideH w:val="single" w:sz="2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rPr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verbraucherzentrale.de/wissen/digitale-welt/datenschutz/facebook-und-co-finden-sie-heraus-was-unternehmen-von-ihnen-speichern-2468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igitalcourage.de/digitale-selbstverteidigung/selbstverteidigung-fuer-eilig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aslernbuero.de/medienkompetenz/" TargetMode="External"/><Relationship Id="rId17" Type="http://schemas.openxmlformats.org/officeDocument/2006/relationships/image" Target="media/image7.svg"/><Relationship Id="rId25" Type="http://schemas.openxmlformats.org/officeDocument/2006/relationships/header" Target="header1.xm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dataselfie.jnw-sdm.ch/2018/01/24/big-data-hae/" TargetMode="External"/><Relationship Id="rId20" Type="http://schemas.openxmlformats.org/officeDocument/2006/relationships/hyperlink" Target="https://dataselfie.jnw-sdm.ch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myshadow.org/increase-your-privacy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media.sodis.de/open/cc/Big_Data.mp4" TargetMode="External"/><Relationship Id="rId23" Type="http://schemas.openxmlformats.org/officeDocument/2006/relationships/hyperlink" Target="https://datenwachschutz.de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deinedatendeinerechte.de/" TargetMode="External"/><Relationship Id="rId31" Type="http://schemas.openxmlformats.org/officeDocument/2006/relationships/hyperlink" Target="http://www.daslernbuero.de/medienkompetenz/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svg"/><Relationship Id="rId22" Type="http://schemas.openxmlformats.org/officeDocument/2006/relationships/hyperlink" Target="https://www.test.de/Privatsphaere-im-Netz-Wie-Sie-Verfolger-abschuetteln-5286433-0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9.png"/><Relationship Id="rId7" Type="http://schemas.openxmlformats.org/officeDocument/2006/relationships/hyperlink" Target="https://support.microsoft.com/de-de/topic/einf%C3%BCgen-von-piktogrammen-in-microsoft-office-e2459f17-3996-4795-996e-b9a13486fa79" TargetMode="External"/><Relationship Id="rId2" Type="http://schemas.openxmlformats.org/officeDocument/2006/relationships/hyperlink" Target="https://idit.online/" TargetMode="External"/><Relationship Id="rId1" Type="http://schemas.openxmlformats.org/officeDocument/2006/relationships/hyperlink" Target="https://www.daslernbuero.de/medienkompetenz/04" TargetMode="External"/><Relationship Id="rId6" Type="http://schemas.openxmlformats.org/officeDocument/2006/relationships/hyperlink" Target="https://creativecommons.org/licenses/by-sa/4.0/deed.de" TargetMode="External"/><Relationship Id="rId5" Type="http://schemas.openxmlformats.org/officeDocument/2006/relationships/image" Target="media/image10.png"/><Relationship Id="rId4" Type="http://schemas.openxmlformats.org/officeDocument/2006/relationships/hyperlink" Target="https://creativecommons.org/licenses/by-sa/4.0/deed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Design3">
  <a:themeElements>
    <a:clrScheme name="IDIT">
      <a:dk1>
        <a:sysClr val="windowText" lastClr="000000"/>
      </a:dk1>
      <a:lt1>
        <a:sysClr val="window" lastClr="FFFFFF"/>
      </a:lt1>
      <a:dk2>
        <a:srgbClr val="009499"/>
      </a:dk2>
      <a:lt2>
        <a:srgbClr val="9BC22B"/>
      </a:lt2>
      <a:accent1>
        <a:srgbClr val="07A1E2"/>
      </a:accent1>
      <a:accent2>
        <a:srgbClr val="DC3555"/>
      </a:accent2>
      <a:accent3>
        <a:srgbClr val="EF8A26"/>
      </a:accent3>
      <a:accent4>
        <a:srgbClr val="BF4191"/>
      </a:accent4>
      <a:accent5>
        <a:srgbClr val="4C4596"/>
      </a:accent5>
      <a:accent6>
        <a:srgbClr val="FFDA29"/>
      </a:accent6>
      <a:hlink>
        <a:srgbClr val="00B0F0"/>
      </a:hlink>
      <a:folHlink>
        <a:srgbClr val="954F72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AF37-C46B-4DB0-86D7-759B0B49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 Murmann</dc:creator>
  <cp:keywords/>
  <dc:description/>
  <cp:lastModifiedBy>Jule Murmann</cp:lastModifiedBy>
  <cp:revision>29</cp:revision>
  <dcterms:created xsi:type="dcterms:W3CDTF">2021-09-13T11:02:00Z</dcterms:created>
  <dcterms:modified xsi:type="dcterms:W3CDTF">2022-01-21T08:59:00Z</dcterms:modified>
</cp:coreProperties>
</file>